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138A" w14:textId="77777777" w:rsidR="006F29CB" w:rsidRPr="006F29CB" w:rsidRDefault="006F29CB" w:rsidP="006F29CB">
      <w:pPr>
        <w:tabs>
          <w:tab w:val="center" w:pos="4536"/>
          <w:tab w:val="right" w:pos="9072"/>
        </w:tabs>
        <w:spacing w:after="0" w:line="240" w:lineRule="auto"/>
        <w:ind w:right="244"/>
        <w:jc w:val="right"/>
        <w:rPr>
          <w:rFonts w:ascii="Times New Roman" w:eastAsia="Calibri" w:hAnsi="Times New Roman" w:cs="Times New Roman"/>
        </w:rPr>
      </w:pPr>
      <w:r w:rsidRPr="006F29CB">
        <w:rPr>
          <w:rFonts w:ascii="Times New Roman" w:eastAsia="Calibri" w:hAnsi="Times New Roman" w:cs="Times New Roman"/>
        </w:rPr>
        <w:t>Załącznik nr 1 G</w:t>
      </w:r>
    </w:p>
    <w:p w14:paraId="6D966B73" w14:textId="77777777" w:rsidR="006F29CB" w:rsidRPr="006F29CB" w:rsidRDefault="006F29CB" w:rsidP="006F29CB">
      <w:pPr>
        <w:autoSpaceDE w:val="0"/>
        <w:autoSpaceDN w:val="0"/>
        <w:adjustRightInd w:val="0"/>
        <w:spacing w:after="0" w:line="240" w:lineRule="auto"/>
        <w:ind w:right="244"/>
        <w:jc w:val="right"/>
        <w:rPr>
          <w:rFonts w:ascii="Times New Roman" w:eastAsia="Calibri" w:hAnsi="Times New Roman" w:cs="Times New Roman"/>
        </w:rPr>
      </w:pPr>
      <w:r w:rsidRPr="006F29CB">
        <w:rPr>
          <w:rFonts w:ascii="Times New Roman" w:eastAsia="Calibri" w:hAnsi="Times New Roman" w:cs="Times New Roman"/>
        </w:rPr>
        <w:t>do Procedury nr 4 (PJK_4_WNMiNoZ)</w:t>
      </w:r>
    </w:p>
    <w:p w14:paraId="3EA4FE35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B91297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Podstawy pielęgniarstwa</w:t>
      </w:r>
    </w:p>
    <w:p w14:paraId="090B14CF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0929F689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29E39520" w14:textId="77777777" w:rsidR="006F29CB" w:rsidRPr="006F29CB" w:rsidRDefault="006F29CB" w:rsidP="006F29CB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567"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Doskonalenie zdobytych umiejętności w warunkach pobytu pacjenta w oddziale szpitalnym.</w:t>
      </w:r>
    </w:p>
    <w:p w14:paraId="1ADCBEAD" w14:textId="77777777" w:rsidR="006F29CB" w:rsidRPr="006F29CB" w:rsidRDefault="006F29CB" w:rsidP="006F29CB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567"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Czynny udział w pracy zespołu terapeutycznego w oddziale.</w:t>
      </w:r>
    </w:p>
    <w:p w14:paraId="218BA25B" w14:textId="77777777" w:rsidR="006F29CB" w:rsidRPr="006F29CB" w:rsidRDefault="006F29CB" w:rsidP="006F29CB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567"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Zastosowanie wiedzy teoretycznej w praktyce zawodowej.</w:t>
      </w:r>
    </w:p>
    <w:p w14:paraId="04E036AF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Podstawowa  Opieka Zdrowotna </w:t>
      </w:r>
    </w:p>
    <w:p w14:paraId="289E7ED7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6374B879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0FD5E6E8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Celem realizacji praktyk jest zapoznanie studentów z różnymi formami organizacyjnymi podstawowej opieki zdrowotnej oraz utrwalanie umiejętności</w:t>
      </w:r>
    </w:p>
    <w:p w14:paraId="1C0809CE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5780440"/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diagnozowania stanu osoby i rodziny w aspekcie zdrowia </w:t>
      </w:r>
    </w:p>
    <w:p w14:paraId="7B6CEE29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planowania , realizacji i oceny swojej pracy</w:t>
      </w:r>
    </w:p>
    <w:p w14:paraId="1CF9A24B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sprawowania opieki nad podopiecznym</w:t>
      </w:r>
    </w:p>
    <w:p w14:paraId="2FD3D36A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sprawowania opieki nad  rodziną </w:t>
      </w:r>
    </w:p>
    <w:p w14:paraId="6C625DE0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współpracy z rodziną</w:t>
      </w:r>
    </w:p>
    <w:p w14:paraId="14B84873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współpracy z innymi podmiotami wspomagającymi rodzinę</w:t>
      </w:r>
    </w:p>
    <w:p w14:paraId="7CC010CE" w14:textId="77777777" w:rsidR="006F29CB" w:rsidRPr="006F29CB" w:rsidRDefault="006F29CB" w:rsidP="006F29CB">
      <w:pPr>
        <w:numPr>
          <w:ilvl w:val="0"/>
          <w:numId w:val="4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dokumentowania swojej pracy</w:t>
      </w:r>
      <w:bookmarkEnd w:id="0"/>
      <w:r w:rsidRPr="006F29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51B568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Położnictwo, ginekologia i pielęgniarstwo  położniczo - ginekologiczne</w:t>
      </w:r>
    </w:p>
    <w:p w14:paraId="2CA93950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73088681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291CF7E7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Zastosowanie wiedzy z zakresu pielęgniarstwa położniczo – ginekologicznego w praktyce; Doskonalenie umiejętności praktycznych w opiece nad kobietą, jej dzieckiem oraz kobietą ze schorzeniami ginekologicznymi. </w:t>
      </w:r>
    </w:p>
    <w:p w14:paraId="575F2844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8A040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Pediatria i pielęgniarstwo pediatryczne</w:t>
      </w:r>
    </w:p>
    <w:p w14:paraId="1248B881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DAED15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0BC5E54C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41FA3D98" w14:textId="77777777" w:rsidR="006F29CB" w:rsidRPr="006F29CB" w:rsidRDefault="006F29CB" w:rsidP="006F29CB">
      <w:pPr>
        <w:numPr>
          <w:ilvl w:val="0"/>
          <w:numId w:val="1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kształtowanie umiejętności z zakresu pielęgnowania dziecka chorego w warunkach szpitalnych </w:t>
      </w:r>
    </w:p>
    <w:p w14:paraId="3819D7C5" w14:textId="77777777" w:rsidR="006F29CB" w:rsidRPr="006F29CB" w:rsidRDefault="006F29CB" w:rsidP="006F29CB">
      <w:pPr>
        <w:numPr>
          <w:ilvl w:val="0"/>
          <w:numId w:val="1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wdrażanie studentów do pracy w oddziałach dziecięcych, zgodnie z ich specyfiką i organizacją </w:t>
      </w:r>
    </w:p>
    <w:p w14:paraId="52777B74" w14:textId="77777777" w:rsidR="006F29CB" w:rsidRPr="006F29CB" w:rsidRDefault="006F29CB" w:rsidP="006F29CB">
      <w:pPr>
        <w:numPr>
          <w:ilvl w:val="0"/>
          <w:numId w:val="1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wdrażanie studentów do specyficznej pracy pielęgniarki pediatrycznej</w:t>
      </w:r>
    </w:p>
    <w:p w14:paraId="4CC7F7A4" w14:textId="77777777" w:rsidR="006F29CB" w:rsidRPr="006F29CB" w:rsidRDefault="006F29CB" w:rsidP="006F29CB">
      <w:pPr>
        <w:numPr>
          <w:ilvl w:val="0"/>
          <w:numId w:val="1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wdrażanie procesu pielęgnowania</w:t>
      </w:r>
    </w:p>
    <w:p w14:paraId="2E743B00" w14:textId="77777777" w:rsidR="006F29CB" w:rsidRPr="006F29CB" w:rsidRDefault="006F29CB" w:rsidP="006F29CB">
      <w:pPr>
        <w:numPr>
          <w:ilvl w:val="0"/>
          <w:numId w:val="1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kształtowanie umiejętności działań pielęgnacyjno-opiekuńczych adekwatnych do wieku, zmieniającego się stanu </w:t>
      </w:r>
      <w:proofErr w:type="spellStart"/>
      <w:r w:rsidRPr="006F29CB">
        <w:rPr>
          <w:rFonts w:ascii="Times New Roman" w:eastAsia="Calibri" w:hAnsi="Times New Roman" w:cs="Times New Roman"/>
          <w:sz w:val="24"/>
          <w:szCs w:val="24"/>
        </w:rPr>
        <w:t>bio</w:t>
      </w:r>
      <w:proofErr w:type="spellEnd"/>
      <w:r w:rsidRPr="006F29C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F29CB">
        <w:rPr>
          <w:rFonts w:ascii="Times New Roman" w:eastAsia="Calibri" w:hAnsi="Times New Roman" w:cs="Times New Roman"/>
          <w:sz w:val="24"/>
          <w:szCs w:val="24"/>
        </w:rPr>
        <w:t>psycho</w:t>
      </w:r>
      <w:proofErr w:type="spellEnd"/>
      <w:r w:rsidRPr="006F29CB">
        <w:rPr>
          <w:rFonts w:ascii="Times New Roman" w:eastAsia="Calibri" w:hAnsi="Times New Roman" w:cs="Times New Roman"/>
          <w:sz w:val="24"/>
          <w:szCs w:val="24"/>
        </w:rPr>
        <w:t>-społecznego dziecka chorego i /lub niepełnosprawnego</w:t>
      </w:r>
    </w:p>
    <w:p w14:paraId="3C084278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Choroby wewnętrzne i pielęgniarstwo internistyczne</w:t>
      </w:r>
    </w:p>
    <w:p w14:paraId="23EADCC6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04244FFB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001CFE92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Doskonalenie umiejętności objętych programem nauczania przedmiotu.</w:t>
      </w:r>
    </w:p>
    <w:p w14:paraId="735EC4DC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Chirurgia i pielęgniarstwo chirurgiczne</w:t>
      </w:r>
    </w:p>
    <w:p w14:paraId="15B31101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11A01694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458EDC9E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Praktyczne zastosowanie wiedzy z zakresu pielęgniarstwa chirurgicznego i wykorzystanie jej do działań diagnostycznych, pielęgnacyjnych i edukacyjnych pacjenta i jego rodziny.</w:t>
      </w:r>
    </w:p>
    <w:p w14:paraId="14B283BA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Utrwalanie i doskonalenie umiejętności współpracy w zespole interdyscyplinarnym dla zabezpieczenia niezbędnych warunków do realizacji </w:t>
      </w:r>
      <w:proofErr w:type="spellStart"/>
      <w:r w:rsidRPr="006F29CB">
        <w:rPr>
          <w:rFonts w:ascii="Times New Roman" w:eastAsia="Calibri" w:hAnsi="Times New Roman" w:cs="Times New Roman"/>
          <w:sz w:val="24"/>
          <w:szCs w:val="24"/>
        </w:rPr>
        <w:t>pełnoprofilowej</w:t>
      </w:r>
      <w:proofErr w:type="spellEnd"/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 opieki pielęgniarskiej pacjentom w szpitalu i warunkach domowych.</w:t>
      </w:r>
    </w:p>
    <w:p w14:paraId="1F742062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Pielęgniarstwo w opiece długoterminowej </w:t>
      </w:r>
    </w:p>
    <w:p w14:paraId="450B10B7" w14:textId="77777777" w:rsidR="006F29CB" w:rsidRPr="006F29CB" w:rsidRDefault="006F29CB" w:rsidP="006F29CB">
      <w:pPr>
        <w:shd w:val="clear" w:color="auto" w:fill="FFFFFF"/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548D1066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42BB03AE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Doskonalenie umiejętności zawodowych uzyskanych w toku realizacji przed</w:t>
      </w:r>
      <w:r w:rsidRPr="006F29CB">
        <w:rPr>
          <w:rFonts w:ascii="Times New Roman" w:eastAsia="Calibri" w:hAnsi="Times New Roman" w:cs="Times New Roman"/>
          <w:sz w:val="24"/>
          <w:szCs w:val="24"/>
        </w:rPr>
        <w:softHyphen/>
        <w:t xml:space="preserve">miotu: pielęgniarstwo w opiece długoterminowej </w:t>
      </w:r>
    </w:p>
    <w:p w14:paraId="1B88EFE6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Geriatria i pielęgniarstwo geriatryczne</w:t>
      </w:r>
    </w:p>
    <w:p w14:paraId="6F67FB2E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031C0F7F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668B314F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Umiejętność samodzielnego i odpowiedzialnego wykonywania zawodu, podejmowania decyzji mających na celu zapewnienie opieki nad osoba starszą, w różnych sytuacjach zdrowotnych i miejscach realizowania opieki oraz kształtowanie i doskonalenie samodzielności w doborze metod, sposobu i technik stosowanych w pielęgnowaniu osób </w:t>
      </w:r>
      <w:r w:rsidRPr="006F29CB">
        <w:rPr>
          <w:rFonts w:ascii="Times New Roman" w:eastAsia="Calibri" w:hAnsi="Times New Roman" w:cs="Times New Roman"/>
          <w:sz w:val="24"/>
          <w:szCs w:val="24"/>
        </w:rPr>
        <w:lastRenderedPageBreak/>
        <w:t>starszych w różnym stanie zdrowia i choroby, w specyficznych warunkach oddziału szpitala, podstawowej opieki zdrowotnej, środowiska rodzinnego.</w:t>
      </w:r>
    </w:p>
    <w:p w14:paraId="04EF8A0F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Neurologia i pielęgniarstwo neurologiczne</w:t>
      </w:r>
    </w:p>
    <w:p w14:paraId="74900A35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54E48C43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5EE5CDAA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Umiejętności pielęgnowania pacjentów zgodnie z założeniami procesu pielęgnowania; współpraca w zespole terapeutycznym; organizowanie stanowiska pracy.</w:t>
      </w:r>
    </w:p>
    <w:p w14:paraId="310FDF1B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Psychiatria i pielęgniarstwo psychiatryczne</w:t>
      </w:r>
    </w:p>
    <w:p w14:paraId="48EEDB4F" w14:textId="77777777" w:rsidR="006F29CB" w:rsidRPr="006F29CB" w:rsidRDefault="006F29CB" w:rsidP="006F29CB">
      <w:pPr>
        <w:shd w:val="clear" w:color="auto" w:fill="FFFFFF"/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0E605100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201024AD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Doskonalenie umiejętności określonych w programie nauczania przedmiotu; kształtowanie umiejętności integracji wiedzy, odpowiedzialności zawodowej, umiejętności samokontroli; kształtowanie umiejętności myślenia w kategoriach </w:t>
      </w:r>
      <w:proofErr w:type="spellStart"/>
      <w:r w:rsidRPr="006F29CB">
        <w:rPr>
          <w:rFonts w:ascii="Times New Roman" w:eastAsia="Calibri" w:hAnsi="Times New Roman" w:cs="Times New Roman"/>
          <w:sz w:val="24"/>
          <w:szCs w:val="24"/>
        </w:rPr>
        <w:t>przyczynowo-skutkowych</w:t>
      </w:r>
      <w:proofErr w:type="spellEnd"/>
      <w:r w:rsidRPr="006F29CB">
        <w:rPr>
          <w:rFonts w:ascii="Times New Roman" w:eastAsia="Calibri" w:hAnsi="Times New Roman" w:cs="Times New Roman"/>
          <w:sz w:val="24"/>
          <w:szCs w:val="24"/>
        </w:rPr>
        <w:t xml:space="preserve"> w zmiennych warunkach opieki, sytuacji zdrowotnej klienta (tj. spostrzegania i rejestrowania faktów, ustalania przyczyn zdarzeń).</w:t>
      </w:r>
    </w:p>
    <w:p w14:paraId="265BB2C0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Anestezjologia i pielęgniarstwo w zagrożeniu życia</w:t>
      </w:r>
    </w:p>
    <w:p w14:paraId="26E5488B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451CB956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79FF04F6" w14:textId="77777777" w:rsidR="006F29CB" w:rsidRPr="006F29CB" w:rsidRDefault="006F29CB" w:rsidP="006F29CB">
      <w:pPr>
        <w:numPr>
          <w:ilvl w:val="0"/>
          <w:numId w:val="2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Przygotowanie studenta do współpracy w zespole terapeutycznym OIOM.</w:t>
      </w:r>
    </w:p>
    <w:p w14:paraId="476E40B6" w14:textId="77777777" w:rsidR="006F29CB" w:rsidRPr="006F29CB" w:rsidRDefault="006F29CB" w:rsidP="006F29CB">
      <w:pPr>
        <w:numPr>
          <w:ilvl w:val="0"/>
          <w:numId w:val="2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Kształtowanie umiejętności zastosowania wiedzy teoretycznej w działaniach diagnostycznych, leczniczych i opiekuńczych wobec chorego w stanie zagrożenia życia.</w:t>
      </w:r>
    </w:p>
    <w:p w14:paraId="6BB55CF5" w14:textId="77777777" w:rsidR="006F29CB" w:rsidRPr="006F29CB" w:rsidRDefault="006F29CB" w:rsidP="006F29CB">
      <w:pPr>
        <w:numPr>
          <w:ilvl w:val="0"/>
          <w:numId w:val="2"/>
        </w:numPr>
        <w:spacing w:after="0" w:line="360" w:lineRule="auto"/>
        <w:ind w:left="567" w:right="2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Kształtowanie postawy odpowiedzialności i sumienności w opiece nad chorym z zagrożeniem życia.</w:t>
      </w:r>
    </w:p>
    <w:p w14:paraId="27BC10DA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left="19" w:right="24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Opieka paliatywna</w:t>
      </w:r>
    </w:p>
    <w:p w14:paraId="74DF39C2" w14:textId="77777777" w:rsidR="006F29CB" w:rsidRPr="006F29CB" w:rsidRDefault="006F29CB" w:rsidP="006F29CB">
      <w:pPr>
        <w:shd w:val="clear" w:color="auto" w:fill="FFFFFF"/>
        <w:spacing w:before="302"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PRAKTYKA ZAWODOWA</w:t>
      </w:r>
    </w:p>
    <w:p w14:paraId="32B7BB04" w14:textId="77777777" w:rsidR="006F29CB" w:rsidRPr="006F29CB" w:rsidRDefault="006F29CB" w:rsidP="006F29CB">
      <w:pPr>
        <w:spacing w:before="60"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9CB">
        <w:rPr>
          <w:rFonts w:ascii="Times New Roman" w:eastAsia="Calibri" w:hAnsi="Times New Roman" w:cs="Times New Roman"/>
          <w:b/>
          <w:sz w:val="24"/>
          <w:szCs w:val="24"/>
        </w:rPr>
        <w:t>Cel kształcenia</w:t>
      </w:r>
    </w:p>
    <w:p w14:paraId="4D8E65E3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9CB">
        <w:rPr>
          <w:rFonts w:ascii="Times New Roman" w:eastAsia="Calibri" w:hAnsi="Times New Roman" w:cs="Times New Roman"/>
          <w:sz w:val="24"/>
          <w:szCs w:val="24"/>
        </w:rPr>
        <w:t>Zdobycie umiejętności do podjęcia efektywnych działań w celu zapewnienia maksymalnej jakości życia osób    z zaawanso</w:t>
      </w:r>
      <w:r w:rsidRPr="006F29CB">
        <w:rPr>
          <w:rFonts w:ascii="Times New Roman" w:eastAsia="Calibri" w:hAnsi="Times New Roman" w:cs="Times New Roman"/>
          <w:sz w:val="24"/>
          <w:szCs w:val="24"/>
        </w:rPr>
        <w:softHyphen/>
        <w:t>waną, przewlekłą i postępującą chorobą nowotworową (inną), objęcia opieką i realizowania skutecznego wsparcia dla osób umierających i ich rodzin</w:t>
      </w:r>
    </w:p>
    <w:p w14:paraId="6AE7A2B5" w14:textId="77777777" w:rsidR="006F29CB" w:rsidRPr="006F29CB" w:rsidRDefault="006F29CB" w:rsidP="006F29CB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468C3" w14:textId="77777777" w:rsidR="00F929C6" w:rsidRDefault="00F929C6"/>
    <w:sectPr w:rsidR="00F929C6" w:rsidSect="00CD241E">
      <w:footerReference w:type="default" r:id="rId5"/>
      <w:pgSz w:w="11906" w:h="16838"/>
      <w:pgMar w:top="567" w:right="1416" w:bottom="1134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383" w14:textId="77777777" w:rsidR="001922A5" w:rsidRDefault="006F29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3CDFC8E0" w14:textId="77777777" w:rsidR="001922A5" w:rsidRDefault="006F29C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65B"/>
    <w:multiLevelType w:val="hybridMultilevel"/>
    <w:tmpl w:val="303E2944"/>
    <w:lvl w:ilvl="0" w:tplc="39222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075D"/>
    <w:multiLevelType w:val="hybridMultilevel"/>
    <w:tmpl w:val="7632B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074B"/>
    <w:multiLevelType w:val="hybridMultilevel"/>
    <w:tmpl w:val="2F204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3B51DC"/>
    <w:multiLevelType w:val="hybridMultilevel"/>
    <w:tmpl w:val="7D7222E2"/>
    <w:lvl w:ilvl="0" w:tplc="39222B7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31"/>
    <w:rsid w:val="0018124C"/>
    <w:rsid w:val="00227231"/>
    <w:rsid w:val="006F29CB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BA3DB-C133-4079-9A7D-42D9FDA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Musiał</dc:creator>
  <cp:keywords/>
  <dc:description/>
  <cp:lastModifiedBy>Aneta Musiał</cp:lastModifiedBy>
  <cp:revision>2</cp:revision>
  <dcterms:created xsi:type="dcterms:W3CDTF">2021-08-28T21:23:00Z</dcterms:created>
  <dcterms:modified xsi:type="dcterms:W3CDTF">2021-08-28T21:23:00Z</dcterms:modified>
</cp:coreProperties>
</file>