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5ECC6" w14:textId="1EDF0CC6" w:rsidR="00B10C81" w:rsidRDefault="00F673C9" w:rsidP="00DA7B00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</w:p>
    <w:p w14:paraId="1BA65830" w14:textId="629269B8" w:rsidR="00F673C9" w:rsidRPr="00C15774" w:rsidRDefault="00F673C9" w:rsidP="00F673C9">
      <w:pPr>
        <w:spacing w:after="0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15774">
        <w:rPr>
          <w:rFonts w:ascii="Times New Roman" w:eastAsia="Calibri" w:hAnsi="Times New Roman" w:cs="Times New Roman"/>
          <w:b/>
          <w:bCs/>
          <w:sz w:val="24"/>
          <w:szCs w:val="24"/>
        </w:rPr>
        <w:t>Załącznik nr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2A</w:t>
      </w:r>
    </w:p>
    <w:p w14:paraId="6DF9B8C8" w14:textId="4BF6587C" w:rsidR="00F673C9" w:rsidRPr="009348F2" w:rsidRDefault="00F673C9" w:rsidP="009348F2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15774">
        <w:rPr>
          <w:rFonts w:ascii="Times New Roman" w:eastAsia="Calibri" w:hAnsi="Times New Roman" w:cs="Times New Roman"/>
          <w:sz w:val="24"/>
          <w:szCs w:val="24"/>
        </w:rPr>
        <w:t>do Procedury nr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15774">
        <w:rPr>
          <w:rFonts w:ascii="Times New Roman" w:eastAsia="Calibri" w:hAnsi="Times New Roman" w:cs="Times New Roman"/>
          <w:sz w:val="24"/>
          <w:szCs w:val="24"/>
        </w:rPr>
        <w:t>(PJK_4_WNMiNoZ)</w:t>
      </w:r>
    </w:p>
    <w:p w14:paraId="553BFF6E" w14:textId="77777777" w:rsidR="00F673C9" w:rsidRDefault="00F673C9" w:rsidP="00DA7B00">
      <w:pPr>
        <w:spacing w:after="0"/>
        <w:jc w:val="center"/>
        <w:rPr>
          <w:b/>
          <w:bCs/>
          <w:sz w:val="28"/>
          <w:szCs w:val="28"/>
        </w:rPr>
      </w:pPr>
    </w:p>
    <w:p w14:paraId="46C9164F" w14:textId="77777777" w:rsidR="00A44067" w:rsidRDefault="00A44067" w:rsidP="00DA7B00">
      <w:pPr>
        <w:spacing w:after="0"/>
        <w:jc w:val="center"/>
        <w:rPr>
          <w:b/>
          <w:bCs/>
          <w:sz w:val="28"/>
          <w:szCs w:val="28"/>
        </w:rPr>
      </w:pPr>
      <w:r w:rsidRPr="00CE33BD">
        <w:rPr>
          <w:b/>
          <w:bCs/>
          <w:sz w:val="28"/>
          <w:szCs w:val="28"/>
        </w:rPr>
        <w:t>REGULAMIN KSZTAŁCENIA PRAKTYCZNEGO</w:t>
      </w:r>
      <w:r w:rsidRPr="00CE33BD">
        <w:rPr>
          <w:sz w:val="28"/>
          <w:szCs w:val="28"/>
        </w:rPr>
        <w:br/>
      </w:r>
      <w:r w:rsidRPr="00CE33BD">
        <w:rPr>
          <w:b/>
          <w:bCs/>
          <w:sz w:val="28"/>
          <w:szCs w:val="28"/>
        </w:rPr>
        <w:t>NA KIERUNKU PIELĘGNIARSTWO</w:t>
      </w:r>
    </w:p>
    <w:p w14:paraId="76CA207F" w14:textId="77777777" w:rsidR="008F267A" w:rsidRPr="00CA300F" w:rsidRDefault="008F267A" w:rsidP="00DA7B00">
      <w:pPr>
        <w:tabs>
          <w:tab w:val="left" w:pos="5137"/>
        </w:tabs>
        <w:spacing w:after="0"/>
        <w:jc w:val="both"/>
        <w:rPr>
          <w:color w:val="000000"/>
        </w:rPr>
      </w:pPr>
    </w:p>
    <w:p w14:paraId="434DA63E" w14:textId="77777777" w:rsidR="000E111F" w:rsidRDefault="00F82570" w:rsidP="00361A47">
      <w:pPr>
        <w:spacing w:after="0"/>
        <w:rPr>
          <w:b/>
          <w:color w:val="000000"/>
          <w:sz w:val="24"/>
          <w:szCs w:val="24"/>
        </w:rPr>
      </w:pPr>
      <w:r w:rsidRPr="00F82570">
        <w:rPr>
          <w:b/>
          <w:color w:val="000000"/>
          <w:sz w:val="24"/>
          <w:szCs w:val="24"/>
        </w:rPr>
        <w:t>REGULAMIN PRAKTYK ZAWODOWYCH</w:t>
      </w:r>
    </w:p>
    <w:p w14:paraId="14EF66FA" w14:textId="77777777" w:rsidR="00DA7B00" w:rsidRPr="00F82570" w:rsidRDefault="00DA7B00" w:rsidP="00DA7B00">
      <w:pPr>
        <w:spacing w:after="0"/>
        <w:jc w:val="both"/>
        <w:rPr>
          <w:b/>
          <w:color w:val="000000"/>
          <w:sz w:val="24"/>
          <w:szCs w:val="24"/>
        </w:rPr>
      </w:pPr>
    </w:p>
    <w:p w14:paraId="3F4E3F1D" w14:textId="77777777" w:rsidR="00C04448" w:rsidRPr="00FD403D" w:rsidRDefault="00FD403D" w:rsidP="00DA7B00">
      <w:pPr>
        <w:spacing w:after="0"/>
        <w:jc w:val="center"/>
        <w:rPr>
          <w:b/>
          <w:bCs/>
        </w:rPr>
      </w:pPr>
      <w:r w:rsidRPr="00FD403D">
        <w:rPr>
          <w:b/>
          <w:bCs/>
        </w:rPr>
        <w:t>Postanowienia ogólne</w:t>
      </w:r>
    </w:p>
    <w:p w14:paraId="37D82183" w14:textId="77777777" w:rsidR="008F267A" w:rsidRPr="00584690" w:rsidRDefault="00E47EB6" w:rsidP="00584690">
      <w:pPr>
        <w:pStyle w:val="Akapitzlist"/>
        <w:numPr>
          <w:ilvl w:val="0"/>
          <w:numId w:val="18"/>
        </w:numPr>
        <w:spacing w:after="0"/>
        <w:ind w:left="284" w:hanging="284"/>
        <w:jc w:val="both"/>
        <w:rPr>
          <w:color w:val="000000"/>
        </w:rPr>
      </w:pPr>
      <w:r w:rsidRPr="00584690">
        <w:rPr>
          <w:color w:val="000000"/>
        </w:rPr>
        <w:t>Praktyki zawodowe są realizowane zgodnie z planem i programem studiów.</w:t>
      </w:r>
      <w:r w:rsidRPr="00584690">
        <w:rPr>
          <w:color w:val="000000"/>
        </w:rPr>
        <w:br/>
        <w:t>W trakcie trwania studiów student realizuje</w:t>
      </w:r>
      <w:r w:rsidR="008F267A" w:rsidRPr="00584690">
        <w:rPr>
          <w:color w:val="000000"/>
        </w:rPr>
        <w:t>:</w:t>
      </w:r>
    </w:p>
    <w:p w14:paraId="51743789" w14:textId="77777777" w:rsidR="00E47EB6" w:rsidRPr="008F267A" w:rsidRDefault="00E47EB6" w:rsidP="00DA7B00">
      <w:pPr>
        <w:pStyle w:val="Akapitzlist"/>
        <w:numPr>
          <w:ilvl w:val="0"/>
          <w:numId w:val="5"/>
        </w:numPr>
        <w:spacing w:after="0"/>
        <w:jc w:val="both"/>
        <w:rPr>
          <w:color w:val="000000"/>
        </w:rPr>
      </w:pPr>
      <w:r w:rsidRPr="008F267A">
        <w:rPr>
          <w:color w:val="000000"/>
        </w:rPr>
        <w:t>II stop</w:t>
      </w:r>
      <w:r w:rsidR="008F267A" w:rsidRPr="008F267A">
        <w:rPr>
          <w:color w:val="000000"/>
        </w:rPr>
        <w:t>ień</w:t>
      </w:r>
      <w:r w:rsidRPr="008F267A">
        <w:rPr>
          <w:color w:val="000000"/>
        </w:rPr>
        <w:t xml:space="preserve"> – </w:t>
      </w:r>
      <w:r w:rsidR="001577C4">
        <w:rPr>
          <w:color w:val="000000"/>
        </w:rPr>
        <w:t>200</w:t>
      </w:r>
      <w:r w:rsidRPr="008F267A">
        <w:rPr>
          <w:color w:val="000000"/>
        </w:rPr>
        <w:t xml:space="preserve"> </w:t>
      </w:r>
      <w:r w:rsidR="008F267A" w:rsidRPr="008F267A">
        <w:rPr>
          <w:color w:val="000000"/>
        </w:rPr>
        <w:t>godzin</w:t>
      </w:r>
      <w:r w:rsidR="008F267A">
        <w:rPr>
          <w:color w:val="000000"/>
        </w:rPr>
        <w:t xml:space="preserve"> praktyk zawodowych.</w:t>
      </w:r>
    </w:p>
    <w:p w14:paraId="72836765" w14:textId="77777777" w:rsidR="002A3B27" w:rsidRPr="00584690" w:rsidRDefault="002A3B27" w:rsidP="00584690">
      <w:pPr>
        <w:pStyle w:val="Akapitzlist"/>
        <w:numPr>
          <w:ilvl w:val="0"/>
          <w:numId w:val="18"/>
        </w:numPr>
        <w:spacing w:after="0"/>
        <w:ind w:left="284" w:hanging="284"/>
        <w:jc w:val="both"/>
        <w:rPr>
          <w:color w:val="000000"/>
        </w:rPr>
      </w:pPr>
      <w:r w:rsidRPr="002A3B27">
        <w:t>Należy dążyć do tego, aby Student we własnym zakresie poszukiwał instytucji,</w:t>
      </w:r>
      <w:r>
        <w:t xml:space="preserve"> </w:t>
      </w:r>
      <w:r w:rsidRPr="002A3B27">
        <w:t>w której odbędzie się praktyka. Samodzielność Studenta pod tym względem należy</w:t>
      </w:r>
      <w:r>
        <w:t xml:space="preserve"> </w:t>
      </w:r>
      <w:r w:rsidRPr="002A3B27">
        <w:t>uważać za istotny element realizacji jednego z podstawowych celów praktyki -</w:t>
      </w:r>
      <w:r>
        <w:t xml:space="preserve"> </w:t>
      </w:r>
      <w:r w:rsidRPr="002A3B27">
        <w:t xml:space="preserve">przygotowania  do  </w:t>
      </w:r>
      <w:r w:rsidR="005F57E1">
        <w:t xml:space="preserve">wyjścia   poza   mury  Uczelni i rozpoczęcia </w:t>
      </w:r>
      <w:r w:rsidRPr="002A3B27">
        <w:t>samodzielnej</w:t>
      </w:r>
      <w:r>
        <w:t xml:space="preserve"> </w:t>
      </w:r>
      <w:r w:rsidR="00C77ABE">
        <w:t>aktywności zawodowej.</w:t>
      </w:r>
    </w:p>
    <w:p w14:paraId="36228BB9" w14:textId="77777777" w:rsidR="002A3B27" w:rsidRDefault="002A3B27" w:rsidP="00584690">
      <w:pPr>
        <w:pStyle w:val="Akapitzlist"/>
        <w:numPr>
          <w:ilvl w:val="0"/>
          <w:numId w:val="18"/>
        </w:numPr>
        <w:spacing w:after="0"/>
        <w:ind w:left="284" w:hanging="284"/>
        <w:jc w:val="both"/>
      </w:pPr>
      <w:r w:rsidRPr="002A3B27">
        <w:t>Uczelnia w ramach obowiązujących przepisów wspiera Studenta w sferze socjalnej</w:t>
      </w:r>
      <w:r>
        <w:t xml:space="preserve"> </w:t>
      </w:r>
      <w:r w:rsidRPr="002A3B27">
        <w:t>podczas realizacji praktyki stanowiącej część programu studiów.</w:t>
      </w:r>
    </w:p>
    <w:p w14:paraId="6656FFC3" w14:textId="77777777" w:rsidR="002A3B27" w:rsidRPr="002A3B27" w:rsidRDefault="002A3B27" w:rsidP="00584690">
      <w:pPr>
        <w:pStyle w:val="Akapitzlist"/>
        <w:numPr>
          <w:ilvl w:val="0"/>
          <w:numId w:val="18"/>
        </w:numPr>
        <w:spacing w:after="0"/>
        <w:ind w:left="284" w:hanging="284"/>
        <w:jc w:val="both"/>
      </w:pPr>
      <w:r w:rsidRPr="002A3B27">
        <w:t>Uczelnia sprawuje nadzór dydaktyczny i organizacyjny nad przebiegiem praktyk.</w:t>
      </w:r>
    </w:p>
    <w:p w14:paraId="329EC796" w14:textId="77777777" w:rsidR="002A3B27" w:rsidRPr="009348F2" w:rsidRDefault="002A3B27" w:rsidP="00584690">
      <w:pPr>
        <w:pStyle w:val="Akapitzlist"/>
        <w:numPr>
          <w:ilvl w:val="0"/>
          <w:numId w:val="18"/>
        </w:numPr>
        <w:spacing w:after="0"/>
        <w:ind w:left="284" w:hanging="284"/>
        <w:jc w:val="both"/>
      </w:pPr>
      <w:r w:rsidRPr="009348F2">
        <w:t>Uczelnia nie  pokrywa  kosztów  związanych  z  organizacją  praktyk.   Koszt</w:t>
      </w:r>
      <w:r w:rsidR="00C04448" w:rsidRPr="009348F2">
        <w:t xml:space="preserve"> </w:t>
      </w:r>
      <w:r w:rsidRPr="009348F2">
        <w:t xml:space="preserve">wyżywienia </w:t>
      </w:r>
      <w:r w:rsidR="00C04448" w:rsidRPr="009348F2">
        <w:t xml:space="preserve">                              </w:t>
      </w:r>
      <w:r w:rsidRPr="009348F2">
        <w:t>i zakwaterowania w czasie praktyki ponoszą studenci.</w:t>
      </w:r>
    </w:p>
    <w:p w14:paraId="105BA6FA" w14:textId="10F314BE" w:rsidR="000E111F" w:rsidRPr="00584690" w:rsidRDefault="000E111F" w:rsidP="00584690">
      <w:pPr>
        <w:pStyle w:val="Akapitzlist"/>
        <w:numPr>
          <w:ilvl w:val="0"/>
          <w:numId w:val="18"/>
        </w:numPr>
        <w:spacing w:after="0"/>
        <w:ind w:left="284" w:hanging="284"/>
        <w:jc w:val="both"/>
        <w:rPr>
          <w:color w:val="000000"/>
        </w:rPr>
      </w:pPr>
      <w:r w:rsidRPr="009348F2">
        <w:t>Praktyki zawodowe są realizowane pod kierunkiem osoby prowadzącej pra</w:t>
      </w:r>
      <w:r w:rsidR="000D3F9E" w:rsidRPr="009348F2">
        <w:t>ktykę (pielęgniarki/położnej</w:t>
      </w:r>
      <w:r w:rsidR="00BC3D5D" w:rsidRPr="009348F2">
        <w:t xml:space="preserve"> – z tytułem mgr</w:t>
      </w:r>
      <w:r w:rsidR="00BC3D5D">
        <w:rPr>
          <w:color w:val="FF0000"/>
        </w:rPr>
        <w:t xml:space="preserve"> </w:t>
      </w:r>
      <w:r w:rsidR="000D3F9E" w:rsidRPr="00584690">
        <w:rPr>
          <w:color w:val="000000"/>
        </w:rPr>
        <w:t xml:space="preserve">), </w:t>
      </w:r>
      <w:r w:rsidRPr="00584690">
        <w:rPr>
          <w:color w:val="000000"/>
        </w:rPr>
        <w:t>pracownika danego przedsiębiorstwa podmiotu leczniczego</w:t>
      </w:r>
      <w:r w:rsidR="000D3F9E" w:rsidRPr="00584690">
        <w:rPr>
          <w:color w:val="000000"/>
        </w:rPr>
        <w:t xml:space="preserve"> </w:t>
      </w:r>
      <w:r w:rsidRPr="00584690">
        <w:rPr>
          <w:color w:val="000000"/>
        </w:rPr>
        <w:t>(opiekuna praktyk).</w:t>
      </w:r>
    </w:p>
    <w:p w14:paraId="2721845D" w14:textId="77777777" w:rsidR="000E111F" w:rsidRDefault="000E111F" w:rsidP="00584690">
      <w:pPr>
        <w:pStyle w:val="Akapitzlist"/>
        <w:numPr>
          <w:ilvl w:val="0"/>
          <w:numId w:val="18"/>
        </w:numPr>
        <w:spacing w:after="0"/>
        <w:ind w:left="284" w:hanging="284"/>
        <w:jc w:val="both"/>
        <w:rPr>
          <w:color w:val="000000"/>
        </w:rPr>
      </w:pPr>
      <w:r w:rsidRPr="00584690">
        <w:rPr>
          <w:color w:val="000000"/>
        </w:rPr>
        <w:t>Praktyki zawodowe w zakresie zarządzania w pielęgniarstwie odbywają się w zakładach opieki</w:t>
      </w:r>
      <w:r w:rsidRPr="00584690">
        <w:rPr>
          <w:color w:val="000000"/>
        </w:rPr>
        <w:br/>
        <w:t xml:space="preserve">zdrowotnej pod opieką kadry na stanowiskach kierowniczych (dyrektor d/s pielęgniarstwa, </w:t>
      </w:r>
      <w:r w:rsidR="000D3F9E" w:rsidRPr="00584690">
        <w:rPr>
          <w:color w:val="000000"/>
        </w:rPr>
        <w:t xml:space="preserve">przełożona </w:t>
      </w:r>
      <w:r w:rsidRPr="00584690">
        <w:rPr>
          <w:color w:val="000000"/>
        </w:rPr>
        <w:t>pielęgniarek, pielęgniarka oddziałowa, pielęgniarka koordynująca).</w:t>
      </w:r>
    </w:p>
    <w:p w14:paraId="4BDF9876" w14:textId="77777777" w:rsidR="00AD2EC3" w:rsidRPr="00AD2EC3" w:rsidRDefault="00AD2EC3" w:rsidP="00AD2EC3">
      <w:pPr>
        <w:pStyle w:val="Akapitzlist"/>
        <w:numPr>
          <w:ilvl w:val="0"/>
          <w:numId w:val="18"/>
        </w:numPr>
        <w:spacing w:after="0"/>
        <w:jc w:val="both"/>
        <w:rPr>
          <w:color w:val="000000"/>
        </w:rPr>
      </w:pPr>
      <w:r w:rsidRPr="00AD2EC3">
        <w:rPr>
          <w:color w:val="000000"/>
        </w:rPr>
        <w:t>Praktyki studentów kierunku Pielęgniarstwo mogą odbywać się w wybranych przez studenta placówkach realizujących cele i efekty kształcenia programu praktyk studenckich, pod warunkiem, że jednostki te spełniają wszystkie „Kryteria wyboru placówki do realizacji studenckich praktyk zawodowych”.</w:t>
      </w:r>
    </w:p>
    <w:p w14:paraId="5BE8B4F1" w14:textId="77777777" w:rsidR="00AD2EC3" w:rsidRPr="00AD2EC3" w:rsidRDefault="00AD2EC3" w:rsidP="00AD2EC3">
      <w:pPr>
        <w:pStyle w:val="Akapitzlist"/>
        <w:numPr>
          <w:ilvl w:val="0"/>
          <w:numId w:val="18"/>
        </w:numPr>
        <w:spacing w:after="0"/>
        <w:jc w:val="both"/>
        <w:rPr>
          <w:color w:val="000000"/>
        </w:rPr>
      </w:pPr>
      <w:r w:rsidRPr="00AD2EC3">
        <w:rPr>
          <w:color w:val="000000"/>
        </w:rPr>
        <w:t>W przypadku niespełniania przez placówkę wybraną przez studenta warunków określonych w formularzu „Kryteria wyboru placówki do realizacji studenckich praktyk zawodowych” , student jest zobligowany do wskazania innej placówki.</w:t>
      </w:r>
    </w:p>
    <w:p w14:paraId="097265BC" w14:textId="77777777" w:rsidR="00C04448" w:rsidRPr="00AD2EC3" w:rsidRDefault="00AD2EC3" w:rsidP="00AD2EC3">
      <w:pPr>
        <w:pStyle w:val="Akapitzlist"/>
        <w:numPr>
          <w:ilvl w:val="0"/>
          <w:numId w:val="18"/>
        </w:numPr>
        <w:spacing w:after="0"/>
        <w:ind w:left="284" w:hanging="284"/>
        <w:jc w:val="both"/>
        <w:rPr>
          <w:color w:val="000000"/>
        </w:rPr>
      </w:pPr>
      <w:r>
        <w:rPr>
          <w:color w:val="000000"/>
        </w:rPr>
        <w:t xml:space="preserve"> </w:t>
      </w:r>
      <w:r w:rsidR="000E111F" w:rsidRPr="00AD2EC3">
        <w:rPr>
          <w:color w:val="000000"/>
        </w:rPr>
        <w:t xml:space="preserve">Nadzór nad realizacją praktyki zawodowej sprawuje Opiekun praktyki </w:t>
      </w:r>
      <w:r w:rsidR="00C77ABE" w:rsidRPr="00AD2EC3">
        <w:rPr>
          <w:color w:val="000000"/>
        </w:rPr>
        <w:t>w uczelni.</w:t>
      </w:r>
    </w:p>
    <w:p w14:paraId="04B58B28" w14:textId="77777777" w:rsidR="00CE33BD" w:rsidRDefault="000E111F" w:rsidP="00584690">
      <w:pPr>
        <w:pStyle w:val="Akapitzlist"/>
        <w:numPr>
          <w:ilvl w:val="0"/>
          <w:numId w:val="18"/>
        </w:numPr>
        <w:spacing w:after="0"/>
        <w:ind w:left="284" w:hanging="284"/>
        <w:jc w:val="both"/>
        <w:rPr>
          <w:color w:val="000000"/>
        </w:rPr>
      </w:pPr>
      <w:r w:rsidRPr="00584690">
        <w:rPr>
          <w:color w:val="000000"/>
        </w:rPr>
        <w:t xml:space="preserve">Studenci na praktyce zawodowej posiadają: aktualne </w:t>
      </w:r>
      <w:r w:rsidR="005F57E1">
        <w:rPr>
          <w:color w:val="000000"/>
        </w:rPr>
        <w:t xml:space="preserve">ubezpieczenie </w:t>
      </w:r>
      <w:r w:rsidRPr="00584690">
        <w:rPr>
          <w:color w:val="000000"/>
        </w:rPr>
        <w:t xml:space="preserve">OC </w:t>
      </w:r>
      <w:r w:rsidR="00C04448" w:rsidRPr="00584690">
        <w:rPr>
          <w:color w:val="000000"/>
        </w:rPr>
        <w:t>i NW</w:t>
      </w:r>
      <w:r w:rsidR="005F57E1">
        <w:rPr>
          <w:color w:val="000000"/>
        </w:rPr>
        <w:t>.</w:t>
      </w:r>
    </w:p>
    <w:p w14:paraId="43A8374D" w14:textId="77777777" w:rsidR="00FF1E54" w:rsidRPr="00FF1E54" w:rsidRDefault="00FF1E54" w:rsidP="00FF1E54">
      <w:pPr>
        <w:pStyle w:val="Akapitzlist"/>
        <w:spacing w:after="0"/>
        <w:ind w:left="780"/>
        <w:jc w:val="both"/>
        <w:rPr>
          <w:color w:val="000000"/>
        </w:rPr>
      </w:pPr>
      <w:r>
        <w:rPr>
          <w:color w:val="000000"/>
        </w:rPr>
        <w:t>12.</w:t>
      </w:r>
      <w:r w:rsidRPr="00FF1E54">
        <w:rPr>
          <w:color w:val="000000"/>
        </w:rPr>
        <w:t xml:space="preserve"> W związku z realizacją przedmiotu umowy Uniwersytet udostępnia Zakładowi pracy dane osobowe studenta, których jest administratorem, w zakresie i celu niezbędnym do prawidłowej organizacji praktyki. </w:t>
      </w:r>
    </w:p>
    <w:p w14:paraId="275E6089" w14:textId="77777777" w:rsidR="00FF1E54" w:rsidRPr="00FF1E54" w:rsidRDefault="00FF1E54" w:rsidP="00FF1E54">
      <w:pPr>
        <w:pStyle w:val="Akapitzlist"/>
        <w:numPr>
          <w:ilvl w:val="0"/>
          <w:numId w:val="32"/>
        </w:numPr>
        <w:spacing w:after="0"/>
        <w:jc w:val="both"/>
        <w:rPr>
          <w:color w:val="000000"/>
        </w:rPr>
      </w:pPr>
      <w:r w:rsidRPr="00FF1E54">
        <w:rPr>
          <w:color w:val="000000"/>
        </w:rPr>
        <w:t xml:space="preserve"> Zakład pracy zobowiązany jest do realizacji praktyki z zachowaniem należytej staranności, jak również zabezpieczenia i zachowania w tajemnicy - zarówno w trakcie trwania umowy, jak i po jej ustaniu - wszelkich informacji i danych osobowych udostępnionych mu w związku z realizacją procesu kształcenia. </w:t>
      </w:r>
    </w:p>
    <w:p w14:paraId="0662CA55" w14:textId="4763FFB5" w:rsidR="00810F59" w:rsidRPr="009348F2" w:rsidRDefault="00FF1E54" w:rsidP="00FF1E54">
      <w:pPr>
        <w:pStyle w:val="Akapitzlist"/>
        <w:numPr>
          <w:ilvl w:val="0"/>
          <w:numId w:val="32"/>
        </w:numPr>
        <w:spacing w:after="0"/>
        <w:jc w:val="both"/>
        <w:rPr>
          <w:color w:val="000000"/>
        </w:rPr>
      </w:pPr>
      <w:r w:rsidRPr="00FF1E54">
        <w:rPr>
          <w:color w:val="000000"/>
        </w:rPr>
        <w:t xml:space="preserve"> Organizator praktyki ponosi odpowiedzialność z tytułu przetwarzania danych osobowych</w:t>
      </w:r>
      <w:r>
        <w:rPr>
          <w:color w:val="000000"/>
        </w:rPr>
        <w:t xml:space="preserve"> </w:t>
      </w:r>
      <w:r w:rsidRPr="00FF1E54">
        <w:rPr>
          <w:color w:val="000000"/>
        </w:rPr>
        <w:t xml:space="preserve">oraz zastosowania wynikających z Rozporządzenia Parlamentu </w:t>
      </w:r>
      <w:r w:rsidRPr="00FF1E54">
        <w:rPr>
          <w:color w:val="000000"/>
        </w:rPr>
        <w:lastRenderedPageBreak/>
        <w:t>Europejskiego i Rady (UE) 2016/679 z dnia 27 kwietnia 2016 r. w sprawie ochrony osób fizycznych w związku z przetwarzaniem danych osobowych i w sprawie swobodnego przepływu takich danych oraz uchylenia dyrektywy 95/46/WE (ogólne rozporządzenie o ochronie danych/RODO) - niezbędnych wymogów w celu ochrony i zabezpieczenia udostępnionych mu danych w stopniu odpowiednim do obowiązków związanych z przetwarzaniem przedmiotowych danych. Organizator praktyki ma również obowiązek naprawienia szkody z tytułu naruszenia zasad przetwarzania informacji i danych osobowych w przypadku ich zaistnienia.</w:t>
      </w:r>
    </w:p>
    <w:p w14:paraId="16F8C000" w14:textId="77777777" w:rsidR="00810F59" w:rsidRDefault="00810F59" w:rsidP="00DA7B00">
      <w:pPr>
        <w:spacing w:after="0"/>
        <w:jc w:val="center"/>
        <w:rPr>
          <w:b/>
        </w:rPr>
      </w:pPr>
    </w:p>
    <w:p w14:paraId="5FEA7E6A" w14:textId="77777777" w:rsidR="00C04448" w:rsidRPr="00FD403D" w:rsidRDefault="00FD403D" w:rsidP="00DA7B00">
      <w:pPr>
        <w:spacing w:after="0"/>
        <w:jc w:val="center"/>
        <w:rPr>
          <w:b/>
        </w:rPr>
      </w:pPr>
      <w:r w:rsidRPr="00FD403D">
        <w:rPr>
          <w:b/>
        </w:rPr>
        <w:t>Obowiązki instytucji przyjmujących studentów na praktyki</w:t>
      </w:r>
    </w:p>
    <w:p w14:paraId="42008E1C" w14:textId="77777777" w:rsidR="00CE33BD" w:rsidRDefault="00CE33BD" w:rsidP="00851045">
      <w:pPr>
        <w:pStyle w:val="Akapitzlist"/>
        <w:numPr>
          <w:ilvl w:val="0"/>
          <w:numId w:val="13"/>
        </w:numPr>
        <w:spacing w:after="0"/>
        <w:ind w:left="284" w:hanging="284"/>
        <w:jc w:val="both"/>
      </w:pPr>
      <w:r>
        <w:t>Instytucja przyjmująca zobowiązana jest do zapewnienia warunków niezbędnych do realizacji praktyki, zg</w:t>
      </w:r>
      <w:r w:rsidR="00C77ABE">
        <w:t>o</w:t>
      </w:r>
      <w:r>
        <w:t>dnie z umową zawartą z Uczelnią, a w szczególności:</w:t>
      </w:r>
    </w:p>
    <w:p w14:paraId="2A58ADB4" w14:textId="77777777" w:rsidR="00CE33BD" w:rsidRDefault="00CE33BD" w:rsidP="00851045">
      <w:pPr>
        <w:pStyle w:val="Akapitzlist"/>
        <w:numPr>
          <w:ilvl w:val="0"/>
          <w:numId w:val="14"/>
        </w:numPr>
        <w:spacing w:after="0"/>
        <w:ind w:left="284" w:hanging="284"/>
        <w:jc w:val="both"/>
      </w:pPr>
      <w:r>
        <w:t xml:space="preserve">wyznaczenia Opiekuna </w:t>
      </w:r>
      <w:r w:rsidR="00C77ABE">
        <w:t>p</w:t>
      </w:r>
      <w:r>
        <w:t>raktyk,</w:t>
      </w:r>
    </w:p>
    <w:p w14:paraId="270C8A97" w14:textId="77777777" w:rsidR="00CE33BD" w:rsidRDefault="00CE33BD" w:rsidP="00851045">
      <w:pPr>
        <w:pStyle w:val="Akapitzlist"/>
        <w:numPr>
          <w:ilvl w:val="0"/>
          <w:numId w:val="14"/>
        </w:numPr>
        <w:spacing w:after="0"/>
        <w:ind w:left="284" w:hanging="284"/>
        <w:jc w:val="both"/>
      </w:pPr>
      <w:r>
        <w:t xml:space="preserve">zapewnienia odpowiednich stanowisk pracy, urządzeń, narzędzi materiałów niezbędnych </w:t>
      </w:r>
      <w:r w:rsidR="00F82570">
        <w:t xml:space="preserve">                </w:t>
      </w:r>
      <w:r>
        <w:t>do realizacji programu praktyk,</w:t>
      </w:r>
    </w:p>
    <w:p w14:paraId="272D7F2D" w14:textId="77777777" w:rsidR="00CE33BD" w:rsidRDefault="00CE33BD" w:rsidP="00851045">
      <w:pPr>
        <w:pStyle w:val="Akapitzlist"/>
        <w:numPr>
          <w:ilvl w:val="0"/>
          <w:numId w:val="14"/>
        </w:numPr>
        <w:spacing w:after="0"/>
        <w:ind w:left="284" w:hanging="284"/>
        <w:jc w:val="both"/>
      </w:pPr>
      <w:r>
        <w:t xml:space="preserve">zapoznanie  Studenta z zakładowym  regulaminem </w:t>
      </w:r>
      <w:r w:rsidR="00C77ABE">
        <w:t xml:space="preserve"> pracy, przepisami  bhp i ppoż.</w:t>
      </w:r>
      <w:r>
        <w:t xml:space="preserve"> oraz zasadami przestrzegania tajemnicy służbowej,</w:t>
      </w:r>
    </w:p>
    <w:p w14:paraId="17749D4B" w14:textId="77777777" w:rsidR="00FF1E54" w:rsidRDefault="00FF1E54" w:rsidP="00FF1E54">
      <w:pPr>
        <w:pStyle w:val="Akapitzlist"/>
        <w:numPr>
          <w:ilvl w:val="0"/>
          <w:numId w:val="14"/>
        </w:numPr>
        <w:spacing w:after="0"/>
        <w:jc w:val="both"/>
      </w:pPr>
      <w:r>
        <w:t>zapoznanie studenta z przepisami wewnątrzzakładowymi, do których przestrzegania zobowiązany jest student w okresie praktyki;</w:t>
      </w:r>
    </w:p>
    <w:p w14:paraId="6FC305B5" w14:textId="77777777" w:rsidR="00FF1E54" w:rsidRDefault="00FF1E54" w:rsidP="00FF1E54">
      <w:pPr>
        <w:pStyle w:val="Akapitzlist"/>
        <w:numPr>
          <w:ilvl w:val="0"/>
          <w:numId w:val="14"/>
        </w:numPr>
        <w:spacing w:after="0"/>
        <w:jc w:val="both"/>
      </w:pPr>
      <w:r>
        <w:t>zapoznania studenta z obowiązującymi w Zakładzie Pracy zasadami przeciwdziałania ryzyku narażenia na kontakt z materiałem potencjalnie zakaźnym, tzw. ekspozycją zawodową, zapewnienia właściwych procedur postępowania poekspozycyjnego związanego                            z narażeniem studenta na kontakt z materiałem potencjalnie zakaźnym w trakcie odbywania praktyki zawodowej, w tym zlecenia leczenia zgodnie z art. 41 ust. 5 ustawy z dnia 5.12.2008 o zapobieganiu oraz zwalczaniu zakażeń i chorób zakaźnych u ludzi (tj: Dz. U.  z 2019 r. poz. 1239 t.j. z późn. zm.);</w:t>
      </w:r>
    </w:p>
    <w:p w14:paraId="27BEEB30" w14:textId="77777777" w:rsidR="00CE33BD" w:rsidRDefault="00CE33BD" w:rsidP="00851045">
      <w:pPr>
        <w:pStyle w:val="Akapitzlist"/>
        <w:numPr>
          <w:ilvl w:val="0"/>
          <w:numId w:val="14"/>
        </w:numPr>
        <w:spacing w:after="0"/>
        <w:ind w:left="284" w:hanging="284"/>
        <w:jc w:val="both"/>
      </w:pPr>
      <w:r>
        <w:t>zapewnienia nadzoru nad wykonywaniem przez studentów zadań wynikających z programu praktyk.</w:t>
      </w:r>
    </w:p>
    <w:p w14:paraId="625162C8" w14:textId="77777777" w:rsidR="00CE33BD" w:rsidRDefault="00CE33BD" w:rsidP="00851045">
      <w:pPr>
        <w:pStyle w:val="Akapitzlist"/>
        <w:numPr>
          <w:ilvl w:val="0"/>
          <w:numId w:val="13"/>
        </w:numPr>
        <w:spacing w:after="0"/>
        <w:ind w:left="284" w:hanging="284"/>
        <w:jc w:val="both"/>
      </w:pPr>
      <w:r>
        <w:t xml:space="preserve">Opiekun </w:t>
      </w:r>
      <w:r w:rsidR="00C77ABE">
        <w:t>p</w:t>
      </w:r>
      <w:r>
        <w:t xml:space="preserve">raktyk jest wyznaczony przez Dyrektora, Kierownika lub Prezesa.  Wymaga się aby funkcję Opiekuna </w:t>
      </w:r>
      <w:r w:rsidR="00C77ABE">
        <w:t>p</w:t>
      </w:r>
      <w:r>
        <w:t xml:space="preserve">raktyk pełnił mgr pielęgniarstwa, specjalista pielęgniarstwa, kierownik </w:t>
      </w:r>
      <w:r w:rsidR="00F82570">
        <w:t xml:space="preserve">                          </w:t>
      </w:r>
      <w:r>
        <w:t xml:space="preserve">ds. pielęgniarstwa, zastępca kierownika ds. pielęgniarstwa. Do jego obowiązków należy </w:t>
      </w:r>
      <w:r w:rsidR="00F82570">
        <w:t xml:space="preserve">                                 </w:t>
      </w:r>
      <w:r>
        <w:t>w szczególności:</w:t>
      </w:r>
    </w:p>
    <w:p w14:paraId="67478465" w14:textId="77777777" w:rsidR="00CE33BD" w:rsidRDefault="00CE33BD" w:rsidP="00851045">
      <w:pPr>
        <w:pStyle w:val="Akapitzlist"/>
        <w:numPr>
          <w:ilvl w:val="0"/>
          <w:numId w:val="15"/>
        </w:numPr>
        <w:spacing w:after="0"/>
        <w:ind w:left="284" w:hanging="284"/>
        <w:jc w:val="both"/>
      </w:pPr>
      <w:r>
        <w:t>zapoznanie się z r</w:t>
      </w:r>
      <w:r w:rsidR="00746FE9">
        <w:t>egulaminem i programem praktyki,</w:t>
      </w:r>
    </w:p>
    <w:p w14:paraId="3DAF0C8E" w14:textId="77777777" w:rsidR="00CE33BD" w:rsidRDefault="00CE33BD" w:rsidP="00851045">
      <w:pPr>
        <w:pStyle w:val="Akapitzlist"/>
        <w:numPr>
          <w:ilvl w:val="0"/>
          <w:numId w:val="15"/>
        </w:numPr>
        <w:spacing w:after="0"/>
        <w:ind w:left="284" w:hanging="284"/>
        <w:jc w:val="both"/>
      </w:pPr>
      <w:r>
        <w:t>bieżący nadzór realizacji zadań i celów praktyki,</w:t>
      </w:r>
    </w:p>
    <w:p w14:paraId="7F8172B5" w14:textId="77777777" w:rsidR="00CE33BD" w:rsidRDefault="00CE33BD" w:rsidP="00851045">
      <w:pPr>
        <w:pStyle w:val="Akapitzlist"/>
        <w:numPr>
          <w:ilvl w:val="0"/>
          <w:numId w:val="15"/>
        </w:numPr>
        <w:spacing w:after="0"/>
        <w:ind w:left="284" w:hanging="284"/>
        <w:jc w:val="both"/>
      </w:pPr>
      <w:r>
        <w:t>bieżąca    kontrola    prowadzenia    dziennika    praktyk,    wpisywanie    uwag i zaleceń dotyczących sposobu wykonywania prac i zadań, potwierdzenie odbycia praktyki</w:t>
      </w:r>
      <w:r w:rsidR="00746FE9">
        <w:t>.</w:t>
      </w:r>
    </w:p>
    <w:p w14:paraId="241A82C4" w14:textId="77777777" w:rsidR="00CE33BD" w:rsidRDefault="00746FE9" w:rsidP="00BD78B2">
      <w:pPr>
        <w:pStyle w:val="Akapitzlist"/>
        <w:spacing w:after="0"/>
        <w:ind w:left="284" w:hanging="284"/>
        <w:jc w:val="both"/>
      </w:pPr>
      <w:r>
        <w:t xml:space="preserve">3. </w:t>
      </w:r>
      <w:r w:rsidR="00CE33BD">
        <w:t xml:space="preserve">W przypadku rażącego naruszenia przez Studenta odbywającego praktykę zasad regulaminu pracy. Dyrektor (Kierownik, Prezes) może na wniosek Opiekuna   </w:t>
      </w:r>
      <w:r>
        <w:t xml:space="preserve">praktyk,   odwołać   Studenta </w:t>
      </w:r>
      <w:r w:rsidR="008B2E7A">
        <w:br/>
      </w:r>
      <w:r>
        <w:t xml:space="preserve">z  </w:t>
      </w:r>
      <w:r w:rsidR="00CE33BD">
        <w:t>praktyki.   O   zaistniałym   zdarzeniu Dyrektor (Kierownik, Prezes) nie</w:t>
      </w:r>
      <w:r>
        <w:t xml:space="preserve">zwłocznie powiadamia Kierownika </w:t>
      </w:r>
      <w:r w:rsidR="00CE33BD">
        <w:t xml:space="preserve">Kształcenia Praktycznego. Wydalony z praktyki Student natychmiast powiadamia </w:t>
      </w:r>
      <w:r w:rsidR="008B2E7A">
        <w:br/>
      </w:r>
      <w:r w:rsidR="00CE33BD">
        <w:t>o tym</w:t>
      </w:r>
      <w:r w:rsidR="00F82570">
        <w:t xml:space="preserve"> </w:t>
      </w:r>
      <w:r>
        <w:t>Biuro Obsługi Studenta</w:t>
      </w:r>
      <w:r w:rsidR="00CE33BD">
        <w:t>.</w:t>
      </w:r>
    </w:p>
    <w:p w14:paraId="28175A2B" w14:textId="77777777" w:rsidR="00CE33BD" w:rsidRDefault="00CE33BD" w:rsidP="001C362D">
      <w:pPr>
        <w:pStyle w:val="Akapitzlist"/>
        <w:numPr>
          <w:ilvl w:val="0"/>
          <w:numId w:val="16"/>
        </w:numPr>
        <w:spacing w:after="0"/>
        <w:ind w:left="284" w:hanging="284"/>
        <w:jc w:val="both"/>
      </w:pPr>
      <w:r>
        <w:t xml:space="preserve">Jeżeli Student jest nieobecny, nieusprawiedliwiony w miejscu praktyki dłużej jak dwa dni, </w:t>
      </w:r>
      <w:r w:rsidR="00F82570">
        <w:t xml:space="preserve">                </w:t>
      </w:r>
      <w:r>
        <w:t>to o zaistniałym zdarzeniu Opiekun Praktyk powiadamia Wydziałowego Opiekuna Praktyk.</w:t>
      </w:r>
    </w:p>
    <w:p w14:paraId="22EAE99B" w14:textId="77777777" w:rsidR="00CE33BD" w:rsidRDefault="00CE33BD" w:rsidP="001C362D">
      <w:pPr>
        <w:pStyle w:val="Akapitzlist"/>
        <w:numPr>
          <w:ilvl w:val="0"/>
          <w:numId w:val="16"/>
        </w:numPr>
        <w:spacing w:after="0"/>
        <w:ind w:left="284" w:hanging="284"/>
        <w:jc w:val="both"/>
      </w:pPr>
      <w:r>
        <w:t>Jeżeli  Student  odbywający  praktykę  stwierdzi,  że   nie  są  dotrzymywane zasadnicze warunki umowy i nie jest w sposób ewidentny realizowany program praktyki, to o zaistniałej sytuacji powiadamia Kierownika Praktyk Studenckich Uczelni.</w:t>
      </w:r>
    </w:p>
    <w:p w14:paraId="2910ABD0" w14:textId="77777777" w:rsidR="00CE33BD" w:rsidRDefault="00CE33BD" w:rsidP="001C362D">
      <w:pPr>
        <w:pStyle w:val="Akapitzlist"/>
        <w:numPr>
          <w:ilvl w:val="0"/>
          <w:numId w:val="16"/>
        </w:numPr>
        <w:spacing w:after="0"/>
        <w:ind w:left="284" w:hanging="284"/>
        <w:jc w:val="both"/>
      </w:pPr>
      <w:r>
        <w:lastRenderedPageBreak/>
        <w:t xml:space="preserve">Instytucja przyjmująca w dniu zakończenia praktyki dokonuje wpisu do dziennika praktyk, zaopatrzonego stosownymi podpisami i pieczęciami. Student składa w </w:t>
      </w:r>
      <w:r w:rsidR="00746FE9">
        <w:t>Biurze Obsługi Studenta</w:t>
      </w:r>
      <w:r>
        <w:t xml:space="preserve"> dziennik praktyk w wyznaczonym przez Dziekana terminie.</w:t>
      </w:r>
    </w:p>
    <w:p w14:paraId="461931B9" w14:textId="77777777" w:rsidR="00BC3D5D" w:rsidRDefault="00BC3D5D" w:rsidP="00DA7B00">
      <w:pPr>
        <w:spacing w:after="0"/>
        <w:jc w:val="both"/>
        <w:rPr>
          <w:color w:val="000000"/>
        </w:rPr>
      </w:pPr>
    </w:p>
    <w:p w14:paraId="210B592D" w14:textId="77777777" w:rsidR="00C04448" w:rsidRPr="00FD403D" w:rsidRDefault="00FD403D" w:rsidP="00DA7B00">
      <w:pPr>
        <w:spacing w:after="0"/>
        <w:jc w:val="center"/>
        <w:rPr>
          <w:b/>
          <w:color w:val="000000"/>
        </w:rPr>
      </w:pPr>
      <w:r w:rsidRPr="00FD403D">
        <w:rPr>
          <w:b/>
          <w:color w:val="000000"/>
        </w:rPr>
        <w:t>Obowiązki i prawa studenta realizującego praktykę</w:t>
      </w:r>
    </w:p>
    <w:p w14:paraId="4B68C553" w14:textId="77777777" w:rsidR="000E111F" w:rsidRPr="00CA300F" w:rsidRDefault="00C04448" w:rsidP="00DA7B00">
      <w:pPr>
        <w:spacing w:after="0"/>
        <w:jc w:val="both"/>
        <w:rPr>
          <w:color w:val="000000"/>
        </w:rPr>
      </w:pPr>
      <w:r>
        <w:rPr>
          <w:color w:val="000000"/>
        </w:rPr>
        <w:t>1.</w:t>
      </w:r>
      <w:r w:rsidR="000E111F" w:rsidRPr="00CA300F">
        <w:rPr>
          <w:color w:val="000000"/>
        </w:rPr>
        <w:t xml:space="preserve"> </w:t>
      </w:r>
      <w:r w:rsidR="000E111F" w:rsidRPr="00CA300F">
        <w:rPr>
          <w:b/>
          <w:bCs/>
          <w:color w:val="000000"/>
        </w:rPr>
        <w:t>Studenta realizującego praktykę zawodową obowiązuje</w:t>
      </w:r>
      <w:r w:rsidR="000E111F" w:rsidRPr="00CA300F">
        <w:rPr>
          <w:color w:val="000000"/>
        </w:rPr>
        <w:t>:</w:t>
      </w:r>
    </w:p>
    <w:p w14:paraId="0D66E0EA" w14:textId="77777777" w:rsidR="000E111F" w:rsidRPr="008A3FED" w:rsidRDefault="000E111F" w:rsidP="008A3FED">
      <w:pPr>
        <w:pStyle w:val="Akapitzlist"/>
        <w:numPr>
          <w:ilvl w:val="0"/>
          <w:numId w:val="5"/>
        </w:numPr>
        <w:spacing w:after="0"/>
        <w:ind w:left="284" w:hanging="284"/>
        <w:jc w:val="both"/>
        <w:rPr>
          <w:color w:val="000000"/>
        </w:rPr>
      </w:pPr>
      <w:r w:rsidRPr="008A3FED">
        <w:rPr>
          <w:color w:val="000000"/>
        </w:rPr>
        <w:t>Przygotowanie teoretyczne zgodne z programem i założonymi celami kształcenia praktycznego.</w:t>
      </w:r>
    </w:p>
    <w:p w14:paraId="3ECF29BB" w14:textId="77777777" w:rsidR="000E111F" w:rsidRPr="008A3FED" w:rsidRDefault="000E111F" w:rsidP="008A3FED">
      <w:pPr>
        <w:pStyle w:val="Akapitzlist"/>
        <w:numPr>
          <w:ilvl w:val="0"/>
          <w:numId w:val="5"/>
        </w:numPr>
        <w:spacing w:after="0"/>
        <w:ind w:left="284" w:hanging="284"/>
        <w:jc w:val="both"/>
        <w:rPr>
          <w:color w:val="000000"/>
        </w:rPr>
      </w:pPr>
      <w:r w:rsidRPr="008A3FED">
        <w:rPr>
          <w:color w:val="000000"/>
        </w:rPr>
        <w:t>Kształtowanie umiejętności zawodowych.</w:t>
      </w:r>
    </w:p>
    <w:p w14:paraId="2C80B1AB" w14:textId="77777777" w:rsidR="00583DD4" w:rsidRPr="008A3FED" w:rsidRDefault="000E111F" w:rsidP="008A3FED">
      <w:pPr>
        <w:pStyle w:val="Akapitzlist"/>
        <w:numPr>
          <w:ilvl w:val="0"/>
          <w:numId w:val="5"/>
        </w:numPr>
        <w:spacing w:after="0"/>
        <w:ind w:left="284" w:hanging="284"/>
        <w:jc w:val="both"/>
        <w:rPr>
          <w:color w:val="000000"/>
        </w:rPr>
      </w:pPr>
      <w:r w:rsidRPr="008A3FED">
        <w:rPr>
          <w:color w:val="000000"/>
        </w:rPr>
        <w:t>Punktualne przychodzenie na zajęcia oraz realizacja zajęć w pełnym wymiarze godzin</w:t>
      </w:r>
      <w:r w:rsidRPr="008A3FED">
        <w:rPr>
          <w:color w:val="000000"/>
        </w:rPr>
        <w:br/>
        <w:t>przewidzianym w plan</w:t>
      </w:r>
      <w:r w:rsidR="00014D4B" w:rsidRPr="008A3FED">
        <w:rPr>
          <w:color w:val="000000"/>
        </w:rPr>
        <w:t>ie</w:t>
      </w:r>
      <w:r w:rsidRPr="008A3FED">
        <w:rPr>
          <w:color w:val="000000"/>
        </w:rPr>
        <w:t xml:space="preserve"> nauczania. Spóźnienie/spóźnienia mogą stanowić podstawę do odmowy</w:t>
      </w:r>
      <w:r w:rsidRPr="008A3FED">
        <w:rPr>
          <w:color w:val="000000"/>
        </w:rPr>
        <w:br/>
        <w:t>przyjęcia studenta na zajęcia.</w:t>
      </w:r>
    </w:p>
    <w:p w14:paraId="602CB294" w14:textId="77777777" w:rsidR="008A3FED" w:rsidRDefault="000E111F" w:rsidP="00470B57">
      <w:pPr>
        <w:pStyle w:val="Akapitzlist"/>
        <w:numPr>
          <w:ilvl w:val="0"/>
          <w:numId w:val="5"/>
        </w:numPr>
        <w:spacing w:after="0"/>
        <w:ind w:left="284" w:hanging="284"/>
        <w:jc w:val="both"/>
        <w:rPr>
          <w:color w:val="000000"/>
        </w:rPr>
      </w:pPr>
      <w:r w:rsidRPr="008A3FED">
        <w:rPr>
          <w:color w:val="000000"/>
        </w:rPr>
        <w:t>Systematyczne i aktywne uczestnictwo w zajęciach. Usprawied</w:t>
      </w:r>
      <w:r w:rsidR="008A3FED">
        <w:rPr>
          <w:color w:val="000000"/>
        </w:rPr>
        <w:t xml:space="preserve">liwione będą tylko nieobecności </w:t>
      </w:r>
      <w:r w:rsidRPr="008A3FED">
        <w:rPr>
          <w:color w:val="000000"/>
        </w:rPr>
        <w:t>uzasadnione i udokumentowane (zwolnienia lekarskie). Na pra</w:t>
      </w:r>
      <w:r w:rsidR="008A3FED">
        <w:rPr>
          <w:color w:val="000000"/>
        </w:rPr>
        <w:t xml:space="preserve">ktyce zawodowej obowiązuje 100% </w:t>
      </w:r>
      <w:r w:rsidRPr="008A3FED">
        <w:rPr>
          <w:color w:val="000000"/>
        </w:rPr>
        <w:t>frekwencja. Nieobecności należy odpracować w terminie u</w:t>
      </w:r>
      <w:r w:rsidR="008A3FED">
        <w:rPr>
          <w:color w:val="000000"/>
        </w:rPr>
        <w:t xml:space="preserve">zgodnionym z opiekunem praktyk. </w:t>
      </w:r>
    </w:p>
    <w:p w14:paraId="2DCBC038" w14:textId="77777777" w:rsidR="008A3FED" w:rsidRDefault="000E111F" w:rsidP="00470B57">
      <w:pPr>
        <w:pStyle w:val="Akapitzlist"/>
        <w:numPr>
          <w:ilvl w:val="0"/>
          <w:numId w:val="5"/>
        </w:numPr>
        <w:spacing w:after="0"/>
        <w:ind w:left="284" w:hanging="284"/>
        <w:jc w:val="both"/>
        <w:rPr>
          <w:color w:val="000000"/>
        </w:rPr>
      </w:pPr>
      <w:r w:rsidRPr="008A3FED">
        <w:rPr>
          <w:color w:val="000000"/>
        </w:rPr>
        <w:t>Noszenie estetycznego umundurowania – odzieży ochronnej, ob</w:t>
      </w:r>
      <w:r w:rsidR="008A3FED">
        <w:rPr>
          <w:color w:val="000000"/>
        </w:rPr>
        <w:t xml:space="preserve">uwia na zmianę, identyfikatora. </w:t>
      </w:r>
      <w:r w:rsidRPr="008A3FED">
        <w:rPr>
          <w:color w:val="000000"/>
        </w:rPr>
        <w:t>Braki w umundurowaniu stanowią podstawę do odmówienia</w:t>
      </w:r>
      <w:r w:rsidR="008A3FED">
        <w:rPr>
          <w:color w:val="000000"/>
        </w:rPr>
        <w:t xml:space="preserve"> przyjęcia studenta na zajęcia. </w:t>
      </w:r>
    </w:p>
    <w:p w14:paraId="7C99DFC2" w14:textId="77777777" w:rsidR="000E111F" w:rsidRPr="008A3FED" w:rsidRDefault="000E111F" w:rsidP="00470B57">
      <w:pPr>
        <w:pStyle w:val="Akapitzlist"/>
        <w:numPr>
          <w:ilvl w:val="0"/>
          <w:numId w:val="5"/>
        </w:numPr>
        <w:spacing w:after="0"/>
        <w:ind w:left="284" w:hanging="284"/>
        <w:jc w:val="both"/>
        <w:rPr>
          <w:color w:val="000000"/>
        </w:rPr>
      </w:pPr>
      <w:r w:rsidRPr="008A3FED">
        <w:rPr>
          <w:color w:val="000000"/>
        </w:rPr>
        <w:t xml:space="preserve">Przynoszenie na zajęcia aktualnej książeczki zdrowia, </w:t>
      </w:r>
      <w:r w:rsidR="000D3F9E" w:rsidRPr="008A3FED">
        <w:rPr>
          <w:color w:val="000000"/>
        </w:rPr>
        <w:t>dokumentu z wpisem szczepień WZW</w:t>
      </w:r>
      <w:r w:rsidR="008A3FED" w:rsidRPr="008A3FED">
        <w:rPr>
          <w:color w:val="000000"/>
        </w:rPr>
        <w:t>, dziennika praktyk, aktualnego ubezpieczenia OC i NW.</w:t>
      </w:r>
    </w:p>
    <w:p w14:paraId="362A1741" w14:textId="77777777" w:rsidR="000E111F" w:rsidRPr="008A3FED" w:rsidRDefault="000E111F" w:rsidP="008A3FED">
      <w:pPr>
        <w:pStyle w:val="Akapitzlist"/>
        <w:numPr>
          <w:ilvl w:val="0"/>
          <w:numId w:val="5"/>
        </w:numPr>
        <w:spacing w:after="0"/>
        <w:ind w:left="284" w:hanging="284"/>
        <w:jc w:val="both"/>
        <w:rPr>
          <w:color w:val="000000"/>
        </w:rPr>
      </w:pPr>
      <w:r w:rsidRPr="008A3FED">
        <w:rPr>
          <w:color w:val="000000"/>
        </w:rPr>
        <w:t>Bezwzględny zakaz przynoszenia i używania telefonów komórkowych, aparatów fotograficznych,</w:t>
      </w:r>
      <w:r w:rsidRPr="008A3FED">
        <w:rPr>
          <w:color w:val="000000"/>
        </w:rPr>
        <w:br/>
        <w:t>dyktafonów, itp.</w:t>
      </w:r>
    </w:p>
    <w:p w14:paraId="07CAE32C" w14:textId="77777777" w:rsidR="000E111F" w:rsidRPr="008A3FED" w:rsidRDefault="000E111F" w:rsidP="008A3FED">
      <w:pPr>
        <w:pStyle w:val="Akapitzlist"/>
        <w:numPr>
          <w:ilvl w:val="0"/>
          <w:numId w:val="5"/>
        </w:numPr>
        <w:spacing w:after="0"/>
        <w:ind w:left="284" w:hanging="284"/>
        <w:jc w:val="both"/>
        <w:rPr>
          <w:color w:val="000000"/>
        </w:rPr>
      </w:pPr>
      <w:r w:rsidRPr="008A3FED">
        <w:rPr>
          <w:color w:val="000000"/>
        </w:rPr>
        <w:t>Bezwzględny zakaz palenia tytoniu w miejscu realizacji kształcenia praktycznego.</w:t>
      </w:r>
    </w:p>
    <w:p w14:paraId="0D79B833" w14:textId="77777777" w:rsidR="000E111F" w:rsidRPr="008A3FED" w:rsidRDefault="000E111F" w:rsidP="008A3FED">
      <w:pPr>
        <w:pStyle w:val="Akapitzlist"/>
        <w:numPr>
          <w:ilvl w:val="0"/>
          <w:numId w:val="5"/>
        </w:numPr>
        <w:spacing w:after="0"/>
        <w:ind w:left="284" w:hanging="284"/>
        <w:jc w:val="both"/>
        <w:rPr>
          <w:color w:val="000000"/>
        </w:rPr>
      </w:pPr>
      <w:r w:rsidRPr="008A3FED">
        <w:rPr>
          <w:color w:val="000000"/>
        </w:rPr>
        <w:t>Udział w szkoleniu BHP i bezwzględne przestrzeganie zasad bhp oraz zasad reżimu sanitarnego</w:t>
      </w:r>
      <w:r w:rsidRPr="008A3FED">
        <w:rPr>
          <w:color w:val="000000"/>
        </w:rPr>
        <w:br/>
        <w:t>obowiązującego na terenie danego zakładu.</w:t>
      </w:r>
    </w:p>
    <w:p w14:paraId="119C2C43" w14:textId="77777777" w:rsidR="000E111F" w:rsidRPr="008A3FED" w:rsidRDefault="000E111F" w:rsidP="008A3FED">
      <w:pPr>
        <w:pStyle w:val="Akapitzlist"/>
        <w:numPr>
          <w:ilvl w:val="0"/>
          <w:numId w:val="5"/>
        </w:numPr>
        <w:spacing w:after="0"/>
        <w:ind w:left="284" w:hanging="284"/>
        <w:jc w:val="both"/>
        <w:rPr>
          <w:color w:val="000000"/>
        </w:rPr>
      </w:pPr>
      <w:r w:rsidRPr="008A3FED">
        <w:rPr>
          <w:color w:val="000000"/>
        </w:rPr>
        <w:t>Zakaz opuszczania stanowiska pracy bez zgody opiekuna praktyki.</w:t>
      </w:r>
    </w:p>
    <w:p w14:paraId="2F5AAE81" w14:textId="77777777" w:rsidR="002A257F" w:rsidRPr="008A3FED" w:rsidRDefault="002A257F" w:rsidP="008A3FED">
      <w:pPr>
        <w:pStyle w:val="Akapitzlist"/>
        <w:numPr>
          <w:ilvl w:val="0"/>
          <w:numId w:val="5"/>
        </w:numPr>
        <w:spacing w:after="0"/>
        <w:ind w:left="284" w:hanging="284"/>
        <w:jc w:val="both"/>
        <w:rPr>
          <w:color w:val="000000"/>
        </w:rPr>
      </w:pPr>
      <w:r w:rsidRPr="008A3FED">
        <w:rPr>
          <w:color w:val="000000"/>
        </w:rPr>
        <w:t>Zachowanie w tajemnicy wszelkich informacji dot. danych osobowych i związanych z sytuacją socjalną i zdrowotną pacjentów pod rygorem skutków prawnych.</w:t>
      </w:r>
    </w:p>
    <w:p w14:paraId="44E54C20" w14:textId="77777777" w:rsidR="002A257F" w:rsidRPr="008A3FED" w:rsidRDefault="002A257F" w:rsidP="008A3FED">
      <w:pPr>
        <w:pStyle w:val="Akapitzlist"/>
        <w:numPr>
          <w:ilvl w:val="1"/>
          <w:numId w:val="5"/>
        </w:numPr>
        <w:tabs>
          <w:tab w:val="left" w:pos="284"/>
        </w:tabs>
        <w:spacing w:after="0"/>
        <w:ind w:left="284" w:hanging="284"/>
        <w:jc w:val="both"/>
        <w:rPr>
          <w:color w:val="000000"/>
        </w:rPr>
      </w:pPr>
      <w:r w:rsidRPr="008A3FED">
        <w:rPr>
          <w:color w:val="000000"/>
        </w:rPr>
        <w:t xml:space="preserve">Poszanowanie praw pacjentów wynikających z zapisów Ustawy z dnia 6 listopada 2008 r.               </w:t>
      </w:r>
      <w:r w:rsidR="00DA7B00" w:rsidRPr="008A3FED">
        <w:rPr>
          <w:color w:val="000000"/>
        </w:rPr>
        <w:t xml:space="preserve"> </w:t>
      </w:r>
      <w:r w:rsidRPr="008A3FED">
        <w:rPr>
          <w:color w:val="000000"/>
        </w:rPr>
        <w:t>o prawach pacjen</w:t>
      </w:r>
      <w:r w:rsidR="008A3FED" w:rsidRPr="008A3FED">
        <w:rPr>
          <w:color w:val="000000"/>
        </w:rPr>
        <w:t>ta i rzeczniku Praw Pacjenta (t</w:t>
      </w:r>
      <w:r w:rsidRPr="008A3FED">
        <w:rPr>
          <w:color w:val="000000"/>
        </w:rPr>
        <w:t>j.</w:t>
      </w:r>
      <w:r w:rsidR="008A3FED" w:rsidRPr="008A3FED">
        <w:rPr>
          <w:color w:val="000000"/>
        </w:rPr>
        <w:t xml:space="preserve"> Dz.U. z 2013 r. Nr 159 ze zm.).</w:t>
      </w:r>
    </w:p>
    <w:p w14:paraId="2BA6497C" w14:textId="77777777" w:rsidR="002A257F" w:rsidRPr="008A3FED" w:rsidRDefault="002A257F" w:rsidP="008A3FED">
      <w:pPr>
        <w:pStyle w:val="Akapitzlist"/>
        <w:numPr>
          <w:ilvl w:val="1"/>
          <w:numId w:val="5"/>
        </w:numPr>
        <w:tabs>
          <w:tab w:val="left" w:pos="284"/>
        </w:tabs>
        <w:spacing w:after="0"/>
        <w:ind w:left="284" w:hanging="284"/>
        <w:jc w:val="both"/>
        <w:rPr>
          <w:color w:val="000000"/>
        </w:rPr>
      </w:pPr>
      <w:r w:rsidRPr="008A3FED">
        <w:rPr>
          <w:color w:val="000000"/>
        </w:rPr>
        <w:t>Przestrzeganie Regulaminów wewnętrznych, w tym przede wszystkim Zakładowego Regulaminu Pra</w:t>
      </w:r>
      <w:r w:rsidR="008A3FED" w:rsidRPr="008A3FED">
        <w:rPr>
          <w:color w:val="000000"/>
        </w:rPr>
        <w:t>cy i Regulaminu Organizacyjnego</w:t>
      </w:r>
      <w:r w:rsidRPr="008A3FED">
        <w:rPr>
          <w:color w:val="000000"/>
        </w:rPr>
        <w:t>.</w:t>
      </w:r>
    </w:p>
    <w:p w14:paraId="255DD611" w14:textId="77777777" w:rsidR="000E111F" w:rsidRPr="008A3FED" w:rsidRDefault="000E111F" w:rsidP="008A3FED">
      <w:pPr>
        <w:pStyle w:val="Akapitzlist"/>
        <w:numPr>
          <w:ilvl w:val="0"/>
          <w:numId w:val="5"/>
        </w:numPr>
        <w:spacing w:after="0"/>
        <w:ind w:left="284" w:hanging="284"/>
        <w:jc w:val="both"/>
        <w:rPr>
          <w:color w:val="000000"/>
        </w:rPr>
      </w:pPr>
      <w:r w:rsidRPr="008A3FED">
        <w:rPr>
          <w:color w:val="000000"/>
        </w:rPr>
        <w:t>Dbanie o bezpieczeństwo pacjentów/klientów i ich rodzin.</w:t>
      </w:r>
    </w:p>
    <w:p w14:paraId="1BEA109C" w14:textId="77777777" w:rsidR="000E111F" w:rsidRPr="008A3FED" w:rsidRDefault="000E111F" w:rsidP="008A3FED">
      <w:pPr>
        <w:pStyle w:val="Akapitzlist"/>
        <w:numPr>
          <w:ilvl w:val="0"/>
          <w:numId w:val="5"/>
        </w:numPr>
        <w:spacing w:after="0"/>
        <w:ind w:left="284" w:hanging="284"/>
        <w:jc w:val="both"/>
        <w:rPr>
          <w:color w:val="000000"/>
        </w:rPr>
      </w:pPr>
      <w:r w:rsidRPr="008A3FED">
        <w:rPr>
          <w:color w:val="000000"/>
        </w:rPr>
        <w:t>Przestrzeganie zasad kultury współżycia w stosunku do pacjentów/kl</w:t>
      </w:r>
      <w:r w:rsidR="008A3FED">
        <w:rPr>
          <w:color w:val="000000"/>
        </w:rPr>
        <w:t xml:space="preserve">ientów i ich rodzin, personelu, </w:t>
      </w:r>
      <w:r w:rsidRPr="008A3FED">
        <w:rPr>
          <w:color w:val="000000"/>
        </w:rPr>
        <w:t>opiekunów kształcenia praktycznego, koleżanek i kolegów.</w:t>
      </w:r>
    </w:p>
    <w:p w14:paraId="7D8C009E" w14:textId="77777777" w:rsidR="000E111F" w:rsidRPr="008A3FED" w:rsidRDefault="000E111F" w:rsidP="008A3FED">
      <w:pPr>
        <w:pStyle w:val="Akapitzlist"/>
        <w:numPr>
          <w:ilvl w:val="0"/>
          <w:numId w:val="5"/>
        </w:numPr>
        <w:spacing w:after="0"/>
        <w:ind w:left="284" w:hanging="284"/>
        <w:jc w:val="both"/>
        <w:rPr>
          <w:color w:val="000000"/>
        </w:rPr>
      </w:pPr>
      <w:r w:rsidRPr="008A3FED">
        <w:rPr>
          <w:color w:val="000000"/>
        </w:rPr>
        <w:t>Dbanie o powierzony sprzęt i używanie go zgodnie z przeznaczeniem.</w:t>
      </w:r>
    </w:p>
    <w:p w14:paraId="7F00A654" w14:textId="77777777" w:rsidR="000E111F" w:rsidRPr="00CA300F" w:rsidRDefault="00C04448" w:rsidP="00DA7B00">
      <w:pPr>
        <w:spacing w:after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2</w:t>
      </w:r>
      <w:r w:rsidR="000E111F" w:rsidRPr="00CA300F">
        <w:rPr>
          <w:b/>
          <w:bCs/>
          <w:color w:val="000000"/>
        </w:rPr>
        <w:t>. Student realizujący praktykę zawodową ma prawo do:</w:t>
      </w:r>
    </w:p>
    <w:p w14:paraId="56F9EB50" w14:textId="77777777" w:rsidR="000E111F" w:rsidRPr="008A3FED" w:rsidRDefault="000E111F" w:rsidP="008A3FED">
      <w:pPr>
        <w:pStyle w:val="Akapitzlist"/>
        <w:numPr>
          <w:ilvl w:val="0"/>
          <w:numId w:val="10"/>
        </w:numPr>
        <w:spacing w:after="0"/>
        <w:ind w:left="284" w:hanging="284"/>
        <w:jc w:val="both"/>
        <w:rPr>
          <w:color w:val="000000"/>
        </w:rPr>
      </w:pPr>
      <w:r w:rsidRPr="008A3FED">
        <w:rPr>
          <w:color w:val="000000"/>
        </w:rPr>
        <w:t>Dobrze zorganizowanego procesu kształcenia, zgodnie z zasadami higieny pracy umysłowej.</w:t>
      </w:r>
    </w:p>
    <w:p w14:paraId="4CC52D36" w14:textId="77777777" w:rsidR="000E111F" w:rsidRPr="008A3FED" w:rsidRDefault="000E111F" w:rsidP="008A3FED">
      <w:pPr>
        <w:pStyle w:val="Akapitzlist"/>
        <w:numPr>
          <w:ilvl w:val="0"/>
          <w:numId w:val="10"/>
        </w:numPr>
        <w:spacing w:after="0"/>
        <w:ind w:left="284" w:hanging="284"/>
        <w:jc w:val="both"/>
        <w:rPr>
          <w:color w:val="000000"/>
        </w:rPr>
      </w:pPr>
      <w:r w:rsidRPr="008A3FED">
        <w:rPr>
          <w:color w:val="000000"/>
        </w:rPr>
        <w:t>Warunków pobytu zapewniających bezpieczeństwo oraz poszanowanie godności osobistej.</w:t>
      </w:r>
    </w:p>
    <w:p w14:paraId="43643F97" w14:textId="77777777" w:rsidR="000E111F" w:rsidRPr="008A3FED" w:rsidRDefault="000E111F" w:rsidP="008A3FED">
      <w:pPr>
        <w:pStyle w:val="Akapitzlist"/>
        <w:numPr>
          <w:ilvl w:val="0"/>
          <w:numId w:val="10"/>
        </w:numPr>
        <w:spacing w:after="0"/>
        <w:ind w:left="284" w:hanging="284"/>
        <w:jc w:val="both"/>
        <w:rPr>
          <w:color w:val="000000"/>
        </w:rPr>
      </w:pPr>
      <w:r w:rsidRPr="008A3FED">
        <w:rPr>
          <w:color w:val="000000"/>
        </w:rPr>
        <w:t>Życzliwego i podmiotowego trakt</w:t>
      </w:r>
      <w:r w:rsidR="000D3F9E" w:rsidRPr="008A3FED">
        <w:rPr>
          <w:color w:val="000000"/>
        </w:rPr>
        <w:t>owania w procesie dydaktycznym.</w:t>
      </w:r>
    </w:p>
    <w:p w14:paraId="77E86EED" w14:textId="77777777" w:rsidR="000E111F" w:rsidRPr="008A3FED" w:rsidRDefault="000E111F" w:rsidP="008A3FED">
      <w:pPr>
        <w:pStyle w:val="Akapitzlist"/>
        <w:numPr>
          <w:ilvl w:val="0"/>
          <w:numId w:val="10"/>
        </w:numPr>
        <w:spacing w:after="0"/>
        <w:ind w:left="284" w:hanging="284"/>
        <w:jc w:val="both"/>
        <w:rPr>
          <w:color w:val="000000"/>
        </w:rPr>
      </w:pPr>
      <w:r w:rsidRPr="008A3FED">
        <w:rPr>
          <w:color w:val="000000"/>
        </w:rPr>
        <w:t>Konsultacji i pomocy opiekuna praktyk.</w:t>
      </w:r>
    </w:p>
    <w:p w14:paraId="2AF46998" w14:textId="77777777" w:rsidR="000E111F" w:rsidRPr="008A3FED" w:rsidRDefault="000E111F" w:rsidP="008A3FED">
      <w:pPr>
        <w:pStyle w:val="Akapitzlist"/>
        <w:numPr>
          <w:ilvl w:val="0"/>
          <w:numId w:val="10"/>
        </w:numPr>
        <w:spacing w:after="0"/>
        <w:ind w:left="284" w:hanging="284"/>
        <w:jc w:val="both"/>
        <w:rPr>
          <w:color w:val="000000"/>
        </w:rPr>
      </w:pPr>
      <w:r w:rsidRPr="008A3FED">
        <w:rPr>
          <w:color w:val="000000"/>
        </w:rPr>
        <w:t>Sprawiedliwej, obiektywnej, jawnej i zgodnej z ustalonymi kryteriami oceny.</w:t>
      </w:r>
    </w:p>
    <w:p w14:paraId="7D83AA7B" w14:textId="77777777" w:rsidR="000E111F" w:rsidRPr="008A3FED" w:rsidRDefault="000E111F" w:rsidP="008A3FED">
      <w:pPr>
        <w:pStyle w:val="Akapitzlist"/>
        <w:numPr>
          <w:ilvl w:val="0"/>
          <w:numId w:val="10"/>
        </w:numPr>
        <w:spacing w:after="0"/>
        <w:ind w:left="284" w:hanging="284"/>
        <w:jc w:val="both"/>
        <w:rPr>
          <w:color w:val="000000"/>
        </w:rPr>
      </w:pPr>
      <w:r w:rsidRPr="008A3FED">
        <w:rPr>
          <w:color w:val="000000"/>
        </w:rPr>
        <w:t>Pomocy w przypadku trudności w nauce /kształtowaniu umiejętności praktycznych.</w:t>
      </w:r>
    </w:p>
    <w:p w14:paraId="3F302EB7" w14:textId="77777777" w:rsidR="000E111F" w:rsidRPr="008A3FED" w:rsidRDefault="000E111F" w:rsidP="008A3FED">
      <w:pPr>
        <w:pStyle w:val="Akapitzlist"/>
        <w:numPr>
          <w:ilvl w:val="0"/>
          <w:numId w:val="10"/>
        </w:numPr>
        <w:spacing w:after="0"/>
        <w:ind w:left="284" w:hanging="284"/>
        <w:jc w:val="both"/>
        <w:rPr>
          <w:color w:val="000000"/>
        </w:rPr>
      </w:pPr>
      <w:r w:rsidRPr="008A3FED">
        <w:rPr>
          <w:color w:val="000000"/>
        </w:rPr>
        <w:t xml:space="preserve">Przerwy na posiłek (20 min.) w wyznaczonym przez </w:t>
      </w:r>
      <w:r w:rsidR="008A3FED" w:rsidRPr="008A3FED">
        <w:rPr>
          <w:color w:val="000000"/>
        </w:rPr>
        <w:t>O</w:t>
      </w:r>
      <w:r w:rsidRPr="008A3FED">
        <w:rPr>
          <w:color w:val="000000"/>
        </w:rPr>
        <w:t>piekuna praktyki czasie i miejscu.</w:t>
      </w:r>
    </w:p>
    <w:p w14:paraId="367CEA0A" w14:textId="77777777" w:rsidR="000E111F" w:rsidRPr="00CA300F" w:rsidRDefault="00C04448" w:rsidP="00DA7B00">
      <w:pPr>
        <w:spacing w:after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3</w:t>
      </w:r>
      <w:r w:rsidR="000E111F" w:rsidRPr="00CA300F">
        <w:rPr>
          <w:b/>
          <w:bCs/>
          <w:color w:val="000000"/>
        </w:rPr>
        <w:t>. Dokumentacja praktyki zawodowej:</w:t>
      </w:r>
    </w:p>
    <w:p w14:paraId="245045F0" w14:textId="77777777" w:rsidR="00C04448" w:rsidRPr="008A3FED" w:rsidRDefault="008A3FED" w:rsidP="008A3FED">
      <w:pPr>
        <w:pStyle w:val="Akapitzlist"/>
        <w:numPr>
          <w:ilvl w:val="0"/>
          <w:numId w:val="5"/>
        </w:numPr>
        <w:spacing w:after="0"/>
        <w:ind w:left="284" w:hanging="284"/>
        <w:jc w:val="both"/>
        <w:rPr>
          <w:color w:val="000000"/>
        </w:rPr>
      </w:pPr>
      <w:r w:rsidRPr="008A3FED">
        <w:rPr>
          <w:color w:val="000000"/>
        </w:rPr>
        <w:t>Karta zaliczenia praktyki</w:t>
      </w:r>
      <w:r w:rsidR="00C04448" w:rsidRPr="008A3FED">
        <w:rPr>
          <w:color w:val="000000"/>
        </w:rPr>
        <w:t xml:space="preserve">, Umowa o praktykę – </w:t>
      </w:r>
      <w:r w:rsidRPr="008A3FED">
        <w:rPr>
          <w:color w:val="000000"/>
        </w:rPr>
        <w:t>s</w:t>
      </w:r>
      <w:r w:rsidR="00C04448" w:rsidRPr="008A3FED">
        <w:rPr>
          <w:color w:val="000000"/>
        </w:rPr>
        <w:t>tudia magisterskie</w:t>
      </w:r>
    </w:p>
    <w:p w14:paraId="3697C7CD" w14:textId="77777777" w:rsidR="00C04448" w:rsidRDefault="00C04448" w:rsidP="00DA7B00">
      <w:pPr>
        <w:spacing w:after="0"/>
        <w:jc w:val="both"/>
        <w:rPr>
          <w:color w:val="000000"/>
        </w:rPr>
      </w:pPr>
    </w:p>
    <w:p w14:paraId="56E869A3" w14:textId="0C11661D" w:rsidR="0029375E" w:rsidRPr="009348F2" w:rsidRDefault="00F82570" w:rsidP="00DA7B00">
      <w:pPr>
        <w:spacing w:after="0"/>
        <w:rPr>
          <w:b/>
        </w:rPr>
      </w:pPr>
      <w:r w:rsidRPr="00FD403D">
        <w:rPr>
          <w:b/>
        </w:rPr>
        <w:t>Zapoznałem się z treścią w/w regulaminu</w:t>
      </w:r>
    </w:p>
    <w:p w14:paraId="4C2E4A1F" w14:textId="21D67544" w:rsidR="00C04448" w:rsidRDefault="00FD403D" w:rsidP="00DA7B00">
      <w:pPr>
        <w:spacing w:after="0"/>
      </w:pPr>
      <w:r>
        <w:t>Data ……………………………..</w:t>
      </w:r>
      <w:r w:rsidR="009348F2">
        <w:t xml:space="preserve">       </w:t>
      </w:r>
      <w:r w:rsidR="00F82570">
        <w:t>Czytelny podpis studenta UTH ………………………………………………………………</w:t>
      </w:r>
    </w:p>
    <w:p w14:paraId="26DE6513" w14:textId="77777777" w:rsidR="00FD403D" w:rsidRPr="00F662CC" w:rsidRDefault="00FD403D" w:rsidP="00DA7B00">
      <w:pPr>
        <w:spacing w:after="0"/>
      </w:pPr>
    </w:p>
    <w:sectPr w:rsidR="00FD403D" w:rsidRPr="00F662CC" w:rsidSect="00DA7B00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C4381"/>
    <w:multiLevelType w:val="hybridMultilevel"/>
    <w:tmpl w:val="DBDADC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4217A"/>
    <w:multiLevelType w:val="hybridMultilevel"/>
    <w:tmpl w:val="494C7D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06F00"/>
    <w:multiLevelType w:val="hybridMultilevel"/>
    <w:tmpl w:val="43C09A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F73B62"/>
    <w:multiLevelType w:val="hybridMultilevel"/>
    <w:tmpl w:val="A112A80E"/>
    <w:lvl w:ilvl="0" w:tplc="71F660F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D6475"/>
    <w:multiLevelType w:val="hybridMultilevel"/>
    <w:tmpl w:val="6CB850C6"/>
    <w:lvl w:ilvl="0" w:tplc="153CEFEE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53B49"/>
    <w:multiLevelType w:val="hybridMultilevel"/>
    <w:tmpl w:val="2A6CBA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7C79D2"/>
    <w:multiLevelType w:val="hybridMultilevel"/>
    <w:tmpl w:val="A504FE1E"/>
    <w:lvl w:ilvl="0" w:tplc="EA320B5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8C4BC9"/>
    <w:multiLevelType w:val="hybridMultilevel"/>
    <w:tmpl w:val="673250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9086C8">
      <w:start w:val="7"/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D17967"/>
    <w:multiLevelType w:val="hybridMultilevel"/>
    <w:tmpl w:val="612E83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5044D5"/>
    <w:multiLevelType w:val="hybridMultilevel"/>
    <w:tmpl w:val="482AFA5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2825D3"/>
    <w:multiLevelType w:val="multilevel"/>
    <w:tmpl w:val="DCA07D02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77164A"/>
    <w:multiLevelType w:val="hybridMultilevel"/>
    <w:tmpl w:val="872C10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7A0AFA"/>
    <w:multiLevelType w:val="hybridMultilevel"/>
    <w:tmpl w:val="D6C60264"/>
    <w:lvl w:ilvl="0" w:tplc="F38E2708">
      <w:start w:val="13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3" w15:restartNumberingAfterBreak="0">
    <w:nsid w:val="40900F66"/>
    <w:multiLevelType w:val="hybridMultilevel"/>
    <w:tmpl w:val="FD7403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541180"/>
    <w:multiLevelType w:val="hybridMultilevel"/>
    <w:tmpl w:val="FF5C1A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7E457B"/>
    <w:multiLevelType w:val="hybridMultilevel"/>
    <w:tmpl w:val="A7A273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CF6C56"/>
    <w:multiLevelType w:val="hybridMultilevel"/>
    <w:tmpl w:val="D75C82E8"/>
    <w:lvl w:ilvl="0" w:tplc="153CEFEE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E469D3"/>
    <w:multiLevelType w:val="hybridMultilevel"/>
    <w:tmpl w:val="596862F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F97B6C"/>
    <w:multiLevelType w:val="hybridMultilevel"/>
    <w:tmpl w:val="4B8CBE32"/>
    <w:lvl w:ilvl="0" w:tplc="EA320B5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8D481D"/>
    <w:multiLevelType w:val="hybridMultilevel"/>
    <w:tmpl w:val="CA908B32"/>
    <w:lvl w:ilvl="0" w:tplc="E4C4F22A">
      <w:start w:val="1"/>
      <w:numFmt w:val="lowerLetter"/>
      <w:lvlText w:val="%1)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B9287B"/>
    <w:multiLevelType w:val="hybridMultilevel"/>
    <w:tmpl w:val="7FB6CB2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3F70D3"/>
    <w:multiLevelType w:val="hybridMultilevel"/>
    <w:tmpl w:val="4C18B4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6F5370"/>
    <w:multiLevelType w:val="hybridMultilevel"/>
    <w:tmpl w:val="8A648BE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EF688D"/>
    <w:multiLevelType w:val="hybridMultilevel"/>
    <w:tmpl w:val="2D9C281E"/>
    <w:lvl w:ilvl="0" w:tplc="4110846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914382"/>
    <w:multiLevelType w:val="hybridMultilevel"/>
    <w:tmpl w:val="966C429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B41D17"/>
    <w:multiLevelType w:val="hybridMultilevel"/>
    <w:tmpl w:val="4CAE0662"/>
    <w:lvl w:ilvl="0" w:tplc="4110846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3F368B"/>
    <w:multiLevelType w:val="hybridMultilevel"/>
    <w:tmpl w:val="574ECF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7673C6"/>
    <w:multiLevelType w:val="hybridMultilevel"/>
    <w:tmpl w:val="9992112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B72CF0"/>
    <w:multiLevelType w:val="hybridMultilevel"/>
    <w:tmpl w:val="DCA07D02"/>
    <w:lvl w:ilvl="0" w:tplc="4D5E6E9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473F4F"/>
    <w:multiLevelType w:val="hybridMultilevel"/>
    <w:tmpl w:val="186672A8"/>
    <w:lvl w:ilvl="0" w:tplc="153CEFEE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C80FF4"/>
    <w:multiLevelType w:val="hybridMultilevel"/>
    <w:tmpl w:val="79C87804"/>
    <w:lvl w:ilvl="0" w:tplc="CFBE4E4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33158B"/>
    <w:multiLevelType w:val="hybridMultilevel"/>
    <w:tmpl w:val="35E04E66"/>
    <w:lvl w:ilvl="0" w:tplc="71F660F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8"/>
  </w:num>
  <w:num w:numId="3">
    <w:abstractNumId w:val="10"/>
  </w:num>
  <w:num w:numId="4">
    <w:abstractNumId w:val="0"/>
  </w:num>
  <w:num w:numId="5">
    <w:abstractNumId w:val="7"/>
  </w:num>
  <w:num w:numId="6">
    <w:abstractNumId w:val="21"/>
  </w:num>
  <w:num w:numId="7">
    <w:abstractNumId w:val="13"/>
  </w:num>
  <w:num w:numId="8">
    <w:abstractNumId w:val="14"/>
  </w:num>
  <w:num w:numId="9">
    <w:abstractNumId w:val="8"/>
  </w:num>
  <w:num w:numId="10">
    <w:abstractNumId w:val="17"/>
  </w:num>
  <w:num w:numId="11">
    <w:abstractNumId w:val="15"/>
  </w:num>
  <w:num w:numId="12">
    <w:abstractNumId w:val="22"/>
  </w:num>
  <w:num w:numId="13">
    <w:abstractNumId w:val="5"/>
  </w:num>
  <w:num w:numId="14">
    <w:abstractNumId w:val="11"/>
  </w:num>
  <w:num w:numId="15">
    <w:abstractNumId w:val="1"/>
  </w:num>
  <w:num w:numId="16">
    <w:abstractNumId w:val="6"/>
  </w:num>
  <w:num w:numId="17">
    <w:abstractNumId w:val="18"/>
  </w:num>
  <w:num w:numId="18">
    <w:abstractNumId w:val="23"/>
  </w:num>
  <w:num w:numId="19">
    <w:abstractNumId w:val="25"/>
  </w:num>
  <w:num w:numId="20">
    <w:abstractNumId w:val="24"/>
  </w:num>
  <w:num w:numId="21">
    <w:abstractNumId w:val="26"/>
  </w:num>
  <w:num w:numId="22">
    <w:abstractNumId w:val="20"/>
  </w:num>
  <w:num w:numId="23">
    <w:abstractNumId w:val="31"/>
  </w:num>
  <w:num w:numId="24">
    <w:abstractNumId w:val="3"/>
  </w:num>
  <w:num w:numId="25">
    <w:abstractNumId w:val="9"/>
  </w:num>
  <w:num w:numId="26">
    <w:abstractNumId w:val="2"/>
  </w:num>
  <w:num w:numId="27">
    <w:abstractNumId w:val="29"/>
  </w:num>
  <w:num w:numId="28">
    <w:abstractNumId w:val="16"/>
  </w:num>
  <w:num w:numId="29">
    <w:abstractNumId w:val="4"/>
  </w:num>
  <w:num w:numId="30">
    <w:abstractNumId w:val="27"/>
  </w:num>
  <w:num w:numId="31">
    <w:abstractNumId w:val="19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1152"/>
    <w:rsid w:val="00012DA7"/>
    <w:rsid w:val="00014D4B"/>
    <w:rsid w:val="000D3F9E"/>
    <w:rsid w:val="000E111F"/>
    <w:rsid w:val="001577C4"/>
    <w:rsid w:val="001C362D"/>
    <w:rsid w:val="001D404E"/>
    <w:rsid w:val="0029375E"/>
    <w:rsid w:val="002A257F"/>
    <w:rsid w:val="002A3B27"/>
    <w:rsid w:val="00361A47"/>
    <w:rsid w:val="00426DED"/>
    <w:rsid w:val="004409B1"/>
    <w:rsid w:val="00470B57"/>
    <w:rsid w:val="00583DD4"/>
    <w:rsid w:val="00584690"/>
    <w:rsid w:val="005C1152"/>
    <w:rsid w:val="005F57E1"/>
    <w:rsid w:val="00746FE9"/>
    <w:rsid w:val="007D5EBC"/>
    <w:rsid w:val="00810F59"/>
    <w:rsid w:val="00851045"/>
    <w:rsid w:val="00863C06"/>
    <w:rsid w:val="008A3FED"/>
    <w:rsid w:val="008B2E7A"/>
    <w:rsid w:val="008F267A"/>
    <w:rsid w:val="009348F2"/>
    <w:rsid w:val="009578A9"/>
    <w:rsid w:val="009E669C"/>
    <w:rsid w:val="00A44067"/>
    <w:rsid w:val="00AD2EC3"/>
    <w:rsid w:val="00AE7706"/>
    <w:rsid w:val="00B10C81"/>
    <w:rsid w:val="00B2269C"/>
    <w:rsid w:val="00B5742B"/>
    <w:rsid w:val="00B652D0"/>
    <w:rsid w:val="00B70D71"/>
    <w:rsid w:val="00BB6C9C"/>
    <w:rsid w:val="00BC3D5D"/>
    <w:rsid w:val="00BD78B2"/>
    <w:rsid w:val="00C04448"/>
    <w:rsid w:val="00C76BFE"/>
    <w:rsid w:val="00C77ABE"/>
    <w:rsid w:val="00CA300F"/>
    <w:rsid w:val="00CE33BD"/>
    <w:rsid w:val="00DA7B00"/>
    <w:rsid w:val="00DE2544"/>
    <w:rsid w:val="00E459C4"/>
    <w:rsid w:val="00E47EB6"/>
    <w:rsid w:val="00EE4F1F"/>
    <w:rsid w:val="00F662CC"/>
    <w:rsid w:val="00F673C9"/>
    <w:rsid w:val="00F82570"/>
    <w:rsid w:val="00FD403D"/>
    <w:rsid w:val="00FE3909"/>
    <w:rsid w:val="00FF1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8E87E"/>
  <w15:docId w15:val="{84E31ED0-5F0C-483A-8DD5-4BD8D8D73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2D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A3B2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57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74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10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1332</Words>
  <Characters>7993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9307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Rysiek jach</dc:creator>
  <cp:lastModifiedBy>Aneta Musiał</cp:lastModifiedBy>
  <cp:revision>9</cp:revision>
  <cp:lastPrinted>2015-12-08T09:58:00Z</cp:lastPrinted>
  <dcterms:created xsi:type="dcterms:W3CDTF">2017-03-15T22:11:00Z</dcterms:created>
  <dcterms:modified xsi:type="dcterms:W3CDTF">2021-09-11T18:56:00Z</dcterms:modified>
</cp:coreProperties>
</file>