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b/>
          <w:iCs/>
        </w:rPr>
      </w:pPr>
      <w:r w:rsidRPr="007B36DA">
        <w:rPr>
          <w:rFonts w:ascii="Times New Roman" w:eastAsia="Calibri" w:hAnsi="Times New Roman" w:cs="Times New Roman"/>
          <w:b/>
          <w:iCs/>
        </w:rPr>
        <w:t>PRZYGOTOWANIE i REALIZACJA PRACY DYPLOMOWEJ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/>
          <w:iCs/>
        </w:rPr>
      </w:pP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1.</w:t>
      </w:r>
      <w:r w:rsidRPr="007B36DA">
        <w:rPr>
          <w:rFonts w:ascii="Times New Roman" w:eastAsia="Calibri" w:hAnsi="Times New Roman" w:cs="Times New Roman"/>
          <w:iCs/>
        </w:rPr>
        <w:tab/>
        <w:t>Studenci kierunków pielęgniarstwo pierwszego i drugiego stopnia, fizjoterapii jednolitych studiów magisterskich, kosmetologii pierwszego stopnia zobowiązani są do wykonania i złożenia pracy dyplomowej. Studenci studiów pierwszego stopnia wykonują pracę licencjacką zaś drugiego stopnia i jednolitych studiów magisterskich wykonują pracę magisterską.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2.</w:t>
      </w:r>
      <w:r w:rsidRPr="007B36DA">
        <w:rPr>
          <w:rFonts w:ascii="Times New Roman" w:eastAsia="Calibri" w:hAnsi="Times New Roman" w:cs="Times New Roman"/>
          <w:iCs/>
        </w:rPr>
        <w:tab/>
        <w:t>Czas trwania seminarium dyplomowych określa plan studiów dla poszczególnych kierunków.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3.</w:t>
      </w:r>
      <w:r w:rsidRPr="007B36DA">
        <w:rPr>
          <w:rFonts w:ascii="Times New Roman" w:eastAsia="Calibri" w:hAnsi="Times New Roman" w:cs="Times New Roman"/>
          <w:iCs/>
        </w:rPr>
        <w:tab/>
        <w:t>Podstawowe informacje związane z przygotowaniem pracy dyplomowej określa Regulamin studiów UTH Radom.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4.</w:t>
      </w:r>
      <w:r w:rsidRPr="007B36DA">
        <w:rPr>
          <w:rFonts w:ascii="Times New Roman" w:eastAsia="Calibri" w:hAnsi="Times New Roman" w:cs="Times New Roman"/>
          <w:iCs/>
        </w:rPr>
        <w:tab/>
        <w:t>Dziekan ustala limit prac dyplomowych dla kierunków mających w programach wymóg napisania pracy dyplomowej, przydzielanych poszczególnym pracownikom, zgodnie z zarządzeniem Rektora.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5.</w:t>
      </w:r>
      <w:r w:rsidRPr="007B36DA">
        <w:rPr>
          <w:rFonts w:ascii="Times New Roman" w:eastAsia="Calibri" w:hAnsi="Times New Roman" w:cs="Times New Roman"/>
          <w:iCs/>
        </w:rPr>
        <w:tab/>
        <w:t>Kierownicy Katedr na początku semestru poprzedzającego ostatni rok studiów (właściwy dla pierwszego i drugiego stopnia oraz jednolitych studiów magisterskich) przedstawiają Dziekanowi propozycje promotorów prac, które to Dziekan zatwierdza.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6.</w:t>
      </w:r>
      <w:r w:rsidRPr="007B36DA">
        <w:rPr>
          <w:rFonts w:ascii="Times New Roman" w:eastAsia="Calibri" w:hAnsi="Times New Roman" w:cs="Times New Roman"/>
          <w:iCs/>
        </w:rPr>
        <w:tab/>
        <w:t>Tematyka i zakres prac dyplomowych musi mieć merytoryczny związek z kierunkiem kształcenia.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7.</w:t>
      </w:r>
      <w:r w:rsidRPr="007B36DA">
        <w:rPr>
          <w:rFonts w:ascii="Times New Roman" w:eastAsia="Calibri" w:hAnsi="Times New Roman" w:cs="Times New Roman"/>
          <w:iCs/>
        </w:rPr>
        <w:tab/>
        <w:t>Na początku maja w terminach ustalonych przez Dziekana (o czym każdy student jest poinformowany e-mailowo) zostaje uruchomiona w systemie „E-Uczelnia” możliwość wyboru promotora – online. Studenci wybierają promotorów w obrębie ustalonych przez Dziekana limitów.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8.</w:t>
      </w:r>
      <w:r w:rsidRPr="007B36DA">
        <w:rPr>
          <w:rFonts w:ascii="Times New Roman" w:eastAsia="Calibri" w:hAnsi="Times New Roman" w:cs="Times New Roman"/>
          <w:iCs/>
        </w:rPr>
        <w:tab/>
        <w:t>O pierwszeństwie w przydziale promotora w systemie „E-Uczelnia” decyduje wysokość średniej z ocen uzyskanych w toku studiów (średnia z semestrów I, II, III w przypadku studiów pierwszego stopnia; średnia z semestru I w przypadku studiów drugiego stopnia; średnia z semestrów od I do VII w przypadku jednolitych studiów magisterskich). Kolejność uruchomienia systemu „E-Uczelnia” (w interwałach co dwa dni) dla Studentów: z średnią od 5,0 do 4,5; następnie z średnią od 4,4 do 4,0 oraz z średnią poniżej 3,9.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9.</w:t>
      </w:r>
      <w:r w:rsidRPr="007B36DA">
        <w:rPr>
          <w:rFonts w:ascii="Times New Roman" w:eastAsia="Calibri" w:hAnsi="Times New Roman" w:cs="Times New Roman"/>
          <w:iCs/>
        </w:rPr>
        <w:tab/>
        <w:t>Jeżeli student nie zaloguje się w kolejności wynikającej z posiadanej średniej, może dokonać wyboru promotora z grupą osób o niższej średniej.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10.</w:t>
      </w:r>
      <w:r w:rsidRPr="007B36DA">
        <w:rPr>
          <w:rFonts w:ascii="Times New Roman" w:eastAsia="Calibri" w:hAnsi="Times New Roman" w:cs="Times New Roman"/>
          <w:iCs/>
        </w:rPr>
        <w:tab/>
        <w:t xml:space="preserve">Po zamknięciu list w systemie „E-Uczelnia” promotorzy podczas spotkań z dyplomantami uzgadniają ostateczny zakres tematyki prac dyplomowych, które zatwierdzane są przez Dziekana. 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11.</w:t>
      </w:r>
      <w:r w:rsidRPr="007B36DA">
        <w:rPr>
          <w:rFonts w:ascii="Times New Roman" w:eastAsia="Calibri" w:hAnsi="Times New Roman" w:cs="Times New Roman"/>
          <w:iCs/>
        </w:rPr>
        <w:tab/>
        <w:t>Promotorzy akceptują przygotowane przez studentów plany realizacji prac dyplomowych – w formie wypełnionego tzw. „zadania na pracę dyplomową” (załącznik nr 5), które studenci składają w BOS w terminie do 15 listopada.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12.</w:t>
      </w:r>
      <w:r w:rsidRPr="007B36DA">
        <w:rPr>
          <w:rFonts w:ascii="Times New Roman" w:eastAsia="Calibri" w:hAnsi="Times New Roman" w:cs="Times New Roman"/>
          <w:iCs/>
        </w:rPr>
        <w:tab/>
        <w:t xml:space="preserve">Przedstawione plany realizacji prac dyplomowych zatwierdza Dziekan. 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13.</w:t>
      </w:r>
      <w:r w:rsidRPr="007B36DA">
        <w:rPr>
          <w:rFonts w:ascii="Times New Roman" w:eastAsia="Calibri" w:hAnsi="Times New Roman" w:cs="Times New Roman"/>
          <w:iCs/>
        </w:rPr>
        <w:tab/>
        <w:t xml:space="preserve">Realizacja pracy dyplomowej odbywa się zgodnie z etapami i terminami określonymi 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w zaakceptowanych planach realizacji prac dyplomowych.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14.</w:t>
      </w:r>
      <w:r w:rsidRPr="007B36DA">
        <w:rPr>
          <w:rFonts w:ascii="Times New Roman" w:eastAsia="Calibri" w:hAnsi="Times New Roman" w:cs="Times New Roman"/>
          <w:iCs/>
        </w:rPr>
        <w:tab/>
        <w:t>Na umotywowany wniosek studenta, zaopiniowany przez promotora Dziekan może zmienić temat pracy dyplomowej.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15.</w:t>
      </w:r>
      <w:r w:rsidRPr="007B36DA">
        <w:rPr>
          <w:rFonts w:ascii="Times New Roman" w:eastAsia="Calibri" w:hAnsi="Times New Roman" w:cs="Times New Roman"/>
          <w:iCs/>
        </w:rPr>
        <w:tab/>
        <w:t>Niezbędną wiedzę potrzebną do realizacji pracy dyplomowej studenci zdobywają poprzez uczestnictwo w seminariach dyplomowych i konsultacjach z promotorami.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lastRenderedPageBreak/>
        <w:t>16.</w:t>
      </w:r>
      <w:r w:rsidRPr="007B36DA">
        <w:rPr>
          <w:rFonts w:ascii="Times New Roman" w:eastAsia="Calibri" w:hAnsi="Times New Roman" w:cs="Times New Roman"/>
          <w:iCs/>
        </w:rPr>
        <w:tab/>
        <w:t xml:space="preserve">Wytyczne dotyczące przygotowania prac dyplomowych na </w:t>
      </w:r>
      <w:proofErr w:type="spellStart"/>
      <w:r w:rsidRPr="007B36DA">
        <w:rPr>
          <w:rFonts w:ascii="Times New Roman" w:eastAsia="Calibri" w:hAnsi="Times New Roman" w:cs="Times New Roman"/>
          <w:iCs/>
        </w:rPr>
        <w:t>WNMiNoZ</w:t>
      </w:r>
      <w:proofErr w:type="spellEnd"/>
      <w:r w:rsidRPr="007B36DA">
        <w:rPr>
          <w:rFonts w:ascii="Times New Roman" w:eastAsia="Calibri" w:hAnsi="Times New Roman" w:cs="Times New Roman"/>
          <w:iCs/>
        </w:rPr>
        <w:t xml:space="preserve"> zawiera załącznik nr 6 do niniejszej procedury oraz wzory nr 1-6.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17.</w:t>
      </w:r>
      <w:r w:rsidRPr="007B36DA">
        <w:rPr>
          <w:rFonts w:ascii="Times New Roman" w:eastAsia="Calibri" w:hAnsi="Times New Roman" w:cs="Times New Roman"/>
          <w:iCs/>
        </w:rPr>
        <w:tab/>
        <w:t xml:space="preserve">Promotor przed zaakceptowaniem pracy jest zobowiązany do przeprowadzenia analizy pracy w JSA zgodnie z Uczelnianą i Wydziałową Procedurą </w:t>
      </w:r>
      <w:proofErr w:type="spellStart"/>
      <w:r w:rsidRPr="007B36DA">
        <w:rPr>
          <w:rFonts w:ascii="Times New Roman" w:eastAsia="Calibri" w:hAnsi="Times New Roman" w:cs="Times New Roman"/>
          <w:iCs/>
        </w:rPr>
        <w:t>Antyplagiatową</w:t>
      </w:r>
      <w:proofErr w:type="spellEnd"/>
      <w:r w:rsidRPr="007B36DA">
        <w:rPr>
          <w:rFonts w:ascii="Times New Roman" w:eastAsia="Calibri" w:hAnsi="Times New Roman" w:cs="Times New Roman"/>
          <w:iCs/>
        </w:rPr>
        <w:t xml:space="preserve">. </w:t>
      </w:r>
    </w:p>
    <w:p w:rsidR="007B36DA" w:rsidRPr="007B36DA" w:rsidRDefault="007B36DA" w:rsidP="004525A4">
      <w:pPr>
        <w:jc w:val="both"/>
        <w:rPr>
          <w:rFonts w:ascii="Times New Roman" w:eastAsia="Calibri" w:hAnsi="Times New Roman" w:cs="Times New Roman"/>
          <w:iCs/>
        </w:rPr>
      </w:pPr>
      <w:r w:rsidRPr="007B36DA">
        <w:rPr>
          <w:rFonts w:ascii="Times New Roman" w:eastAsia="Calibri" w:hAnsi="Times New Roman" w:cs="Times New Roman"/>
          <w:iCs/>
        </w:rPr>
        <w:t>18.</w:t>
      </w:r>
      <w:r w:rsidRPr="007B36DA">
        <w:rPr>
          <w:rFonts w:ascii="Times New Roman" w:eastAsia="Calibri" w:hAnsi="Times New Roman" w:cs="Times New Roman"/>
          <w:iCs/>
        </w:rPr>
        <w:tab/>
        <w:t>Nie później niż 2 tygodnie przed planowanym terminem egzaminu dyplomowego student składa w Biurze Obsługi Studenta dwa egzemplarze dwustronnie wydrukowanej pracy dyplomowej w miękkiej oprawie, z elektroniczną kopią pracy dyplomowej na elektronicznym nośniku danych CD lub DVD (wklejoną na wewnętrznej stronie okładki), podpisaną przez promotora. Dołączona kopia elektroniczna pracy nie może być zabezpieczona przed odczytem. W pracy dyplomowej student zamieszcza oświadczenie potwierdzające samodzielność wykonania pracy dyplomowej oraz o zgodności wersji elektronicznej z wersją drukowaną (wzór nr 2).</w:t>
      </w:r>
      <w:bookmarkStart w:id="0" w:name="_GoBack"/>
      <w:bookmarkEnd w:id="0"/>
    </w:p>
    <w:p w:rsidR="00CC5E7B" w:rsidRPr="007B36DA" w:rsidRDefault="00CC5E7B" w:rsidP="004525A4">
      <w:pPr>
        <w:jc w:val="both"/>
      </w:pPr>
    </w:p>
    <w:sectPr w:rsidR="00CC5E7B" w:rsidRPr="007B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DA"/>
    <w:rsid w:val="004525A4"/>
    <w:rsid w:val="007B36DA"/>
    <w:rsid w:val="00C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9362"/>
  <w15:chartTrackingRefBased/>
  <w15:docId w15:val="{1ABC5CD7-68A7-4DF8-885E-90325C16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1</cp:revision>
  <dcterms:created xsi:type="dcterms:W3CDTF">2023-05-25T10:10:00Z</dcterms:created>
  <dcterms:modified xsi:type="dcterms:W3CDTF">2023-05-25T10:22:00Z</dcterms:modified>
</cp:coreProperties>
</file>